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1A" w:rsidRPr="000512B4" w:rsidRDefault="000512B4" w:rsidP="000512B4">
      <w:pPr>
        <w:pStyle w:val="a3"/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  <w:r w:rsidRPr="000512B4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八百壯士聲明『</w:t>
      </w:r>
      <w:r w:rsidR="00C522EE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違憲</w:t>
      </w:r>
      <w:r w:rsidRPr="000512B4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亂改的軍人退撫法案，是製造仇恨對立</w:t>
      </w:r>
      <w:r w:rsidR="00CA0B6D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的開</w:t>
      </w:r>
      <w:r w:rsidRPr="000512B4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始』</w:t>
      </w:r>
      <w:r w:rsidR="00CA0B6D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新聞稿</w:t>
      </w:r>
      <w:r w:rsidR="00CA0B6D" w:rsidRPr="000512B4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106.10.14</w:t>
      </w:r>
    </w:p>
    <w:p w:rsidR="000512B4" w:rsidRPr="000512B4" w:rsidRDefault="000512B4" w:rsidP="000512B4">
      <w:pPr>
        <w:pStyle w:val="a3"/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</w:p>
    <w:p w:rsidR="000512B4" w:rsidRPr="000712F2" w:rsidRDefault="000512B4" w:rsidP="000512B4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106.10.14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媒體報導政府推動軍人年改完成初步規劃</w:t>
      </w:r>
      <w:r w:rsidR="001D63C3" w:rsidRPr="000712F2">
        <w:rPr>
          <w:rFonts w:ascii="標楷體" w:eastAsia="標楷體" w:hAnsi="標楷體"/>
          <w:b/>
          <w:sz w:val="28"/>
          <w:szCs w:val="28"/>
          <w:lang w:eastAsia="zh-TW"/>
        </w:rPr>
        <w:t>，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退休所得替代率，將比照美軍退撫制度，服役二十年所得替代率</w:t>
      </w:r>
      <w:r w:rsidR="001D63C3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50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％起跳，每在軍中多留一年，所得替代率多</w:t>
      </w:r>
      <w:r w:rsidR="001D63C3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2.5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％，依美軍退撫制，若服役滿四十年，退休俸就與服役時薪水相同，所得替代率達百分之百。</w:t>
      </w:r>
    </w:p>
    <w:p w:rsidR="000512B4" w:rsidRPr="000712F2" w:rsidRDefault="000512B4" w:rsidP="000512B4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D63C3" w:rsidRPr="000712F2" w:rsidRDefault="001D63C3" w:rsidP="001D63C3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此一規劃方案表面上看似對軍人特別照顧與優惠，事實上</w:t>
      </w:r>
      <w:r w:rsidR="00AF108C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是在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玩弄政治欺詐手段，已至無所不用其極地步，從規劃</w:t>
      </w:r>
      <w:r w:rsidR="00AF108C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開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始，即掩蓋著一層糖衣在外，矇騙國人</w:t>
      </w:r>
      <w:r w:rsidR="00C17475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美其名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因軍人職業型態特殊需</w:t>
      </w:r>
      <w:r w:rsidR="00C17475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另作研究，接著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更不尊重軍</w:t>
      </w:r>
      <w:r w:rsidR="00C17475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中體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制及部會權責隸屬，毫無章法的指導，把軍人現役與退役一分為二，看似減輕了改革執行的壓力，將責任共同分擔，實際上卻適得其反，</w:t>
      </w:r>
      <w:r w:rsidR="00C17475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使得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退輔會與國防部間</w:t>
      </w:r>
      <w:r w:rsidR="00C17475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產生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嚴重</w:t>
      </w:r>
      <w:r w:rsidR="00C17475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了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齟齬不合</w:t>
      </w:r>
      <w:r w:rsidR="00C17475" w:rsidRPr="000712F2">
        <w:rPr>
          <w:rFonts w:ascii="標楷體" w:eastAsia="標楷體" w:hAnsi="標楷體"/>
          <w:b/>
          <w:sz w:val="28"/>
          <w:szCs w:val="28"/>
          <w:lang w:eastAsia="zh-TW"/>
        </w:rPr>
        <w:t>，</w:t>
      </w:r>
      <w:r w:rsidR="00C17475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換言之，初步決策指導與執行方式就已埋下錯誤『糜軍』的根源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。</w:t>
      </w:r>
    </w:p>
    <w:p w:rsidR="000512B4" w:rsidRPr="000712F2" w:rsidRDefault="000512B4" w:rsidP="000512B4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0512B4" w:rsidRPr="000712F2" w:rsidRDefault="00C17475" w:rsidP="000512B4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八百壯士依媒體對軍人退撫方案內容，</w:t>
      </w:r>
      <w:r w:rsidR="00AF108C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嚴正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闡述</w:t>
      </w:r>
      <w:r w:rsidR="00B10FB4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規劃方案隱藏欺騙訛詐的作法</w:t>
      </w:r>
      <w:r w:rsidR="00AF108C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略以</w:t>
      </w:r>
      <w:r w:rsidR="00B10FB4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:rsidR="000712F2" w:rsidRPr="000712F2" w:rsidRDefault="000712F2" w:rsidP="000512B4">
      <w:pPr>
        <w:pStyle w:val="a3"/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</w:pPr>
    </w:p>
    <w:p w:rsidR="000512B4" w:rsidRPr="000712F2" w:rsidRDefault="00B10FB4" w:rsidP="000512B4">
      <w:pPr>
        <w:pStyle w:val="a3"/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1、國軍與美軍體制、財力根本無法比擬？</w:t>
      </w:r>
    </w:p>
    <w:p w:rsidR="00B10FB4" w:rsidRPr="000712F2" w:rsidRDefault="00B10FB4" w:rsidP="00B10FB4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依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美國2000年年鑒，美軍官兵的月薪依軍階依次為：士兵3883美元(約合台幣11</w:t>
      </w:r>
      <w:r w:rsidR="0099332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萬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7895</w:t>
      </w:r>
      <w:r w:rsidR="0099332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元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)，尉官(初級軍官)4200美元(約合台幣12</w:t>
      </w:r>
      <w:r w:rsidR="0099332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萬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7520</w:t>
      </w:r>
      <w:r w:rsidR="0099332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元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)，校官(中級軍官)7016美元(約合台幣21</w:t>
      </w:r>
      <w:r w:rsidR="0099332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萬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3019</w:t>
      </w:r>
      <w:r w:rsidR="0099332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元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)，將官(高級軍官)11318美元(約合台幣34</w:t>
      </w:r>
      <w:r w:rsidR="0099332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萬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3637</w:t>
      </w:r>
      <w:r w:rsidR="0099332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元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)，以台灣銀行今天(1014)匯率30.362換算。</w:t>
      </w:r>
    </w:p>
    <w:p w:rsidR="000512B4" w:rsidRPr="000712F2" w:rsidRDefault="000512B4" w:rsidP="000512B4">
      <w:pPr>
        <w:pStyle w:val="a3"/>
        <w:rPr>
          <w:rFonts w:asciiTheme="minorEastAsia" w:hAnsiTheme="minorEastAsia"/>
          <w:sz w:val="28"/>
          <w:szCs w:val="28"/>
          <w:lang w:eastAsia="zh-TW"/>
        </w:rPr>
      </w:pPr>
    </w:p>
    <w:p w:rsidR="000512B4" w:rsidRPr="000712F2" w:rsidRDefault="0099332E" w:rsidP="000512B4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反觀國軍現況，現役</w:t>
      </w:r>
      <w:r w:rsidR="00D9569F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平均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所得</w:t>
      </w:r>
      <w:r w:rsidR="00D9569F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中將16萬8133元(退除11萬4634元)、少將現役13萬7755元(退除10萬4964元)、上校</w:t>
      </w:r>
      <w:r w:rsidR="00D9569F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現役11萬4389元(退除8萬9809元)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、中校</w:t>
      </w:r>
      <w:r w:rsidR="00D9569F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現役9萬5928元(退除6萬1501元)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、少校</w:t>
      </w:r>
      <w:r w:rsidR="00D9569F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現役8萬4559元(退除4萬5481元)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、</w:t>
      </w:r>
      <w:r w:rsidR="00D9569F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一等士官長現役7萬0660元(退除6萬7127元)、上士現役5萬4580元(退除5萬0022元)。</w:t>
      </w:r>
    </w:p>
    <w:p w:rsidR="000512B4" w:rsidRPr="000712F2" w:rsidRDefault="000512B4" w:rsidP="000512B4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D9569F" w:rsidRPr="000712F2" w:rsidRDefault="00D9569F" w:rsidP="000512B4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上述國軍現役所得包括</w:t>
      </w:r>
      <w:r w:rsidR="00CE00D4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『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本俸、專業加</w:t>
      </w:r>
      <w:r w:rsidR="00CE00D4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給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、</w:t>
      </w:r>
      <w:r w:rsidR="00CE00D4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主管職務加給及1/12年終工作獎金』；而退伍後退除給與所得僅『退休俸＋18%優存利息』。不管現、退役者薪俸皆遠不如美軍，妄言欺騙國人參照設計，根本難以及其項背。</w:t>
      </w:r>
    </w:p>
    <w:p w:rsidR="000712F2" w:rsidRPr="000712F2" w:rsidRDefault="000712F2" w:rsidP="000512B4">
      <w:pPr>
        <w:pStyle w:val="a3"/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</w:pPr>
    </w:p>
    <w:p w:rsidR="00D9569F" w:rsidRPr="000712F2" w:rsidRDefault="00CE00D4" w:rsidP="000512B4">
      <w:pPr>
        <w:pStyle w:val="a3"/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2、</w:t>
      </w:r>
      <w:r w:rsidR="006A0EC1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導誤國人對『替代率』與『給</w:t>
      </w:r>
      <w:r w:rsidR="001224F6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付</w:t>
      </w:r>
      <w:r w:rsidR="006A0EC1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率』認知？</w:t>
      </w:r>
    </w:p>
    <w:p w:rsidR="00D9569F" w:rsidRPr="000712F2" w:rsidRDefault="006A0EC1" w:rsidP="000512B4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所謂『</w:t>
      </w:r>
      <w:r w:rsidRPr="000712F2">
        <w:rPr>
          <w:rStyle w:val="ya-q-full-text"/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替代率』是以「退休月所得」為（分子）【月退休金＋18%優存利息】 除以「</w:t>
      </w:r>
      <w:r w:rsidR="004E0C08" w:rsidRPr="000712F2">
        <w:rPr>
          <w:rStyle w:val="ya-q-full-text"/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現役</w:t>
      </w:r>
      <w:r w:rsidRPr="000712F2">
        <w:rPr>
          <w:rStyle w:val="ya-q-full-text"/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月所得」為（分母）【即本俸＋加給＋年終工作獎金】相除所得</w:t>
      </w:r>
      <w:r w:rsidR="004E0C08" w:rsidRPr="000712F2">
        <w:rPr>
          <w:rStyle w:val="ya-q-full-text"/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之</w:t>
      </w:r>
      <w:r w:rsidRPr="000712F2">
        <w:rPr>
          <w:rStyle w:val="ya-q-full-text"/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比例。</w:t>
      </w:r>
      <w:r w:rsidR="004E0C08" w:rsidRPr="000712F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『</w:t>
      </w:r>
      <w:r w:rsidR="004E0C08" w:rsidRPr="000712F2">
        <w:rPr>
          <w:rStyle w:val="ya-q-full-text"/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替代率』愈高，僅表國家對退休人員照顧較佳；反之，則較差。</w:t>
      </w:r>
      <w:r w:rsidR="004E0C08" w:rsidRPr="000712F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至於參</w:t>
      </w:r>
      <w:r w:rsidR="004E0C08" w:rsidRPr="000712F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lastRenderedPageBreak/>
        <w:t>照規劃『</w:t>
      </w:r>
      <w:r w:rsidR="004E0C08" w:rsidRPr="000712F2">
        <w:rPr>
          <w:rFonts w:ascii="標楷體" w:eastAsia="標楷體" w:hAnsi="標楷體"/>
          <w:b/>
          <w:sz w:val="28"/>
          <w:szCs w:val="28"/>
          <w:lang w:eastAsia="zh-TW"/>
        </w:rPr>
        <w:t>服役</w:t>
      </w:r>
      <w:r w:rsidR="004E0C08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20</w:t>
      </w:r>
      <w:r w:rsidR="004E0C08" w:rsidRPr="000712F2">
        <w:rPr>
          <w:rFonts w:ascii="標楷體" w:eastAsia="標楷體" w:hAnsi="標楷體"/>
          <w:b/>
          <w:sz w:val="28"/>
          <w:szCs w:val="28"/>
          <w:lang w:eastAsia="zh-TW"/>
        </w:rPr>
        <w:t>年</w:t>
      </w:r>
      <w:r w:rsidR="004E0C08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50</w:t>
      </w:r>
      <w:r w:rsidR="004E0C08" w:rsidRPr="000712F2">
        <w:rPr>
          <w:rFonts w:ascii="標楷體" w:eastAsia="標楷體" w:hAnsi="標楷體"/>
          <w:b/>
          <w:sz w:val="28"/>
          <w:szCs w:val="28"/>
          <w:lang w:eastAsia="zh-TW"/>
        </w:rPr>
        <w:t>％、</w:t>
      </w:r>
      <w:r w:rsidR="004E0C08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每增一年多2.5%』，此每年2.5%係國家應支付</w:t>
      </w:r>
      <w:r w:rsidR="0099473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退休者</w:t>
      </w:r>
      <w:r w:rsidR="001224F6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工作</w:t>
      </w:r>
      <w:r w:rsidR="004E0C08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勞務之</w:t>
      </w:r>
      <w:r w:rsidR="004E0C08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『幾付</w:t>
      </w:r>
      <w:r w:rsidR="001224F6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率</w:t>
      </w:r>
      <w:r w:rsidR="004E0C08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』</w:t>
      </w:r>
      <w:r w:rsidR="001224F6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而非</w:t>
      </w:r>
      <w:r w:rsidR="001224F6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『替代率』</w:t>
      </w:r>
      <w:r w:rsidR="001224F6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，國人對此名詞</w:t>
      </w:r>
      <w:r w:rsidR="0099473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不但</w:t>
      </w:r>
      <w:r w:rsidR="001224F6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普遍認知有</w:t>
      </w:r>
      <w:r w:rsidR="0099473E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異，執政者亦有導誤之嫌</w:t>
      </w:r>
      <w:r w:rsidR="001224F6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。</w:t>
      </w:r>
    </w:p>
    <w:p w:rsidR="00D9569F" w:rsidRPr="000712F2" w:rsidRDefault="00D9569F" w:rsidP="000512B4">
      <w:pPr>
        <w:pStyle w:val="a3"/>
        <w:rPr>
          <w:rFonts w:asciiTheme="minorEastAsia" w:hAnsiTheme="minorEastAsia"/>
          <w:sz w:val="28"/>
          <w:szCs w:val="28"/>
          <w:lang w:eastAsia="zh-TW"/>
        </w:rPr>
      </w:pP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color w:val="000000" w:themeColor="text1"/>
          <w:spacing w:val="10"/>
          <w:sz w:val="28"/>
          <w:szCs w:val="28"/>
          <w:lang w:eastAsia="zh-TW"/>
        </w:rPr>
        <w:t>所得替代率多寡向來是改</w:t>
      </w:r>
      <w:r w:rsidR="00B507A7" w:rsidRPr="000712F2">
        <w:rPr>
          <w:rFonts w:ascii="標楷體" w:eastAsia="標楷體" w:hAnsi="標楷體" w:hint="eastAsia"/>
          <w:b/>
          <w:color w:val="000000" w:themeColor="text1"/>
          <w:spacing w:val="10"/>
          <w:sz w:val="28"/>
          <w:szCs w:val="28"/>
          <w:lang w:eastAsia="zh-TW"/>
        </w:rPr>
        <w:t>革</w:t>
      </w:r>
      <w:r w:rsidRPr="000712F2">
        <w:rPr>
          <w:rFonts w:ascii="標楷體" w:eastAsia="標楷體" w:hAnsi="標楷體" w:hint="eastAsia"/>
          <w:b/>
          <w:color w:val="000000" w:themeColor="text1"/>
          <w:spacing w:val="10"/>
          <w:sz w:val="28"/>
          <w:szCs w:val="28"/>
          <w:lang w:eastAsia="zh-TW"/>
        </w:rPr>
        <w:t>的關鍵因素；歐洲國家對於年金所得替代率，皆是以現職實際薪資為分母，蔡政府年改計算公、教所得替代率分母竟是「本俸二倍」。</w:t>
      </w:r>
      <w:r w:rsidRPr="000712F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政府只敢把國外的所得替代率拿出來比較，卻不敢告訴國人同等職等國外在職薪資有多少？相較下我國是偏低的，所以替代率高是正常現象。</w:t>
      </w: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OECD國家現職每月薪資高達</w:t>
      </w:r>
      <w:r w:rsidR="000A0D26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3、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40餘萬台幣，退休時替代率50%或60%，仍然維持有20餘萬月退俸；而我國現職每月薪資本就不高，12職等僅11、2萬，即使退休給與最高90%，也僅有9萬餘；實際所得差異不在替代率，而是退後實質所得才是關鍵，這也是執政黨閉口不說，玩弄欺騙國人的詐術。</w:t>
      </w: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所得替代率不用現職全部所得計算，僅以在職平均本俸俸額×2列計，使退休實際所得在畫靶射箭逆算下，大幅刪減降低月退俸達40%，並修法明定不隨現職人員調薪而一起調整，換言之，永遠維持在刪減後的標準，民進黨政府任意妄為，極盡剝削之能事。</w:t>
      </w: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軍人勞務與工時無上限，國軍薪資結構本俸佔所得比（約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45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～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50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％）偏低，在新制退撫制度實施後，退休金採本俸二倍乘上基數百分比，已非實際之所得替代率。尤以舊制、或跨新舊制之計算方式，將優存亦納入所得計算中，造成分子扭曲效應，提高了所得替代率，更突顯制度不合理。何況長期以來，軍人一直維持低本俸，多加給的政策，雖然可以區分現、退職人員間待遇差異，但就制度言，一直存在著許多不合理的盲點，亟應重行檢討國軍人員薪資結構、官階俸點、起資薪俸等，再據規範合法合理的所得替代率。</w:t>
      </w: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3、軍人體制與組織結構為維『年輕精</w:t>
      </w:r>
      <w:r w:rsidR="00016DEC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壯</w:t>
      </w:r>
      <w:r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』</w:t>
      </w:r>
      <w:r w:rsidR="00016DEC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，根本難以企達『長留久用』？</w:t>
      </w:r>
    </w:p>
    <w:p w:rsidR="00016DEC" w:rsidRPr="000712F2" w:rsidRDefault="00016DEC" w:rsidP="00016DEC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依據現行法令規章，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請問有多少比例的軍官、士官可以服役到三十年、四十年，拿到『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給付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率』百分之百的退休俸？以國軍目前薪資結構計算，與美軍各階比較，差距概約2至3倍，軍人薪俸大幅提高到接近美軍，政府做得到嗎？只學美軍退撫制度後半段，就是以數字欺騙軍人；以少校為例服役20年必須退伍，只能拿到服役時的50%薪俸，恐怕連年改會所謂的3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萬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2160最低樓地板都不到，中校服役24年也只能拿60%，比公教還低，這算照顧軍人嗎？就算研議中的延後幾年退伍，能長留久用嗎？</w:t>
      </w:r>
    </w:p>
    <w:p w:rsidR="001224F6" w:rsidRPr="000712F2" w:rsidRDefault="001224F6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016DEC" w:rsidRPr="000712F2" w:rsidRDefault="00016DEC" w:rsidP="00016DEC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另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退伍的軍人也要溯及既往的適用這個方案嗎？退伍軍人與國家的關係，在法律上權利義務已經完成，我們沒有重新選擇的機會，政府必須依法給與退休俸(這是憲法保障的權利)，這也是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為何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八百壯士埋鍋造飯236天 ，一直堅持的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主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lastRenderedPageBreak/>
        <w:t>張與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訴求。</w:t>
      </w:r>
    </w:p>
    <w:p w:rsidR="00016DEC" w:rsidRPr="000712F2" w:rsidRDefault="00016DEC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016DEC" w:rsidRPr="000712F2" w:rsidRDefault="00016DEC" w:rsidP="00016DEC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當前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國軍基層軍官、士官缺員將近50%，志願役士兵召募缺口太大，無法維持有效戰力，中、高層將校不知為誰而戰？為何而戰？軍隊三信心崩盤！</w:t>
      </w:r>
      <w:r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2017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年下半年開始，「軍官來源拉警報、士官來源缺到爆、志願役士兵召募不足，義務役徵集招不到」等現象陸續出現，兵力目標下降，官、士、兵員額，嚴重不足，民進黨政府無視兵力不足，造成基層部隊戰力空洞化，明年開始全募兵制還是強推出台。</w:t>
      </w:r>
      <w:r w:rsidR="00E104DC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且</w:t>
      </w:r>
      <w:r w:rsidR="00E104DC" w:rsidRPr="000712F2">
        <w:rPr>
          <w:rFonts w:ascii="標楷體" w:eastAsia="標楷體" w:hAnsi="標楷體"/>
          <w:b/>
          <w:sz w:val="28"/>
          <w:szCs w:val="28"/>
          <w:lang w:eastAsia="zh-TW"/>
        </w:rPr>
        <w:t>國防預算逐年遞減到只占GDP的 1.84%，戰力如何提升？「軍事投資」105年到107年，兩年減少了152億元，降幅近兩成。</w:t>
      </w:r>
      <w:r w:rsidR="00BE34C3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執政黨</w:t>
      </w:r>
      <w:r w:rsidR="000A0D26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難到</w:t>
      </w:r>
      <w:r w:rsidR="00BE34C3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真的無視</w:t>
      </w:r>
      <w:r w:rsidR="00BE34C3" w:rsidRPr="000712F2">
        <w:rPr>
          <w:rFonts w:ascii="標楷體" w:eastAsia="標楷體" w:hAnsi="標楷體"/>
          <w:b/>
          <w:sz w:val="28"/>
          <w:szCs w:val="28"/>
          <w:lang w:eastAsia="zh-TW"/>
        </w:rPr>
        <w:t>國家安全岌岌可危</w:t>
      </w:r>
      <w:r w:rsidR="00BE34C3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嗎？</w:t>
      </w:r>
    </w:p>
    <w:p w:rsidR="00016DEC" w:rsidRPr="000712F2" w:rsidRDefault="00016DEC" w:rsidP="001224F6">
      <w:pPr>
        <w:pStyle w:val="a3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B10FB4" w:rsidRPr="000712F2" w:rsidRDefault="00B10FB4" w:rsidP="00B10FB4">
      <w:pPr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兩岸情勢已從冷和逐漸位移到冷對抗，中共十九大後變局難測，東北亞朝核危機越演越烈，面對這些嚴峻情勢，</w:t>
      </w:r>
      <w:r w:rsidR="00BE34C3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八百壯士嚴正呼籲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錯誤軍人年改，必將動搖軍心；如果軍心不穩，勢必影響國安！軍人年金改革更應審慎評估，</w:t>
      </w:r>
      <w:r w:rsidR="00BE34C3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遵守承諾</w:t>
      </w:r>
      <w:r w:rsidR="00080176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誠信地與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軍人溝通，而不是用老套手法，先媒體放話，製造假象，引起社會關注，再強行通過</w:t>
      </w:r>
      <w:r w:rsidR="00BE34C3" w:rsidRPr="000712F2">
        <w:rPr>
          <w:rFonts w:ascii="標楷體" w:eastAsia="標楷體" w:hAnsi="標楷體"/>
          <w:b/>
          <w:sz w:val="28"/>
          <w:szCs w:val="28"/>
          <w:lang w:eastAsia="zh-TW"/>
        </w:rPr>
        <w:t>；</w:t>
      </w:r>
      <w:r w:rsidR="00BE34C3" w:rsidRPr="000712F2">
        <w:rPr>
          <w:rFonts w:ascii="標楷體" w:eastAsia="標楷體" w:hAnsi="標楷體" w:hint="eastAsia"/>
          <w:b/>
          <w:sz w:val="28"/>
          <w:szCs w:val="28"/>
          <w:lang w:eastAsia="zh-TW"/>
        </w:rPr>
        <w:t>一意孤行</w:t>
      </w:r>
      <w:r w:rsidR="00BE34C3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『違憲亂改軍人退撫制度</w:t>
      </w:r>
      <w:r w:rsidR="00B41973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』</w:t>
      </w:r>
      <w:r w:rsidR="00BE34C3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，</w:t>
      </w:r>
      <w:r w:rsidR="00080176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那就</w:t>
      </w:r>
      <w:r w:rsidR="00BE34C3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是製造仇恨對立的開始</w:t>
      </w:r>
      <w:r w:rsidR="00080176" w:rsidRPr="000712F2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，國家將永無寧日。</w:t>
      </w:r>
    </w:p>
    <w:p w:rsidR="00080176" w:rsidRPr="000712F2" w:rsidRDefault="00080176" w:rsidP="00B10FB4">
      <w:pPr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</w:p>
    <w:p w:rsidR="004B02E0" w:rsidRPr="000712F2" w:rsidRDefault="004B02E0" w:rsidP="004B02E0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t>八百壯士 指揮官 吳其樑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br/>
        <w:t>八百壯士 副指揮官兼發言人 吳斯懷</w:t>
      </w:r>
      <w:r w:rsidRPr="000712F2">
        <w:rPr>
          <w:rFonts w:ascii="標楷體" w:eastAsia="標楷體" w:hAnsi="標楷體"/>
          <w:b/>
          <w:sz w:val="28"/>
          <w:szCs w:val="28"/>
          <w:lang w:eastAsia="zh-TW"/>
        </w:rPr>
        <w:br/>
        <w:t>八百壯士 文宣組組長 葉宜生</w:t>
      </w:r>
    </w:p>
    <w:sectPr w:rsidR="004B02E0" w:rsidRPr="000712F2" w:rsidSect="000712F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6B7" w:rsidRDefault="002916B7" w:rsidP="00CA0B6D">
      <w:r>
        <w:separator/>
      </w:r>
    </w:p>
  </w:endnote>
  <w:endnote w:type="continuationSeparator" w:id="1">
    <w:p w:rsidR="002916B7" w:rsidRDefault="002916B7" w:rsidP="00CA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6B7" w:rsidRDefault="002916B7" w:rsidP="00CA0B6D">
      <w:r>
        <w:separator/>
      </w:r>
    </w:p>
  </w:footnote>
  <w:footnote w:type="continuationSeparator" w:id="1">
    <w:p w:rsidR="002916B7" w:rsidRDefault="002916B7" w:rsidP="00CA0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B4"/>
    <w:rsid w:val="00016DEC"/>
    <w:rsid w:val="000512B4"/>
    <w:rsid w:val="000712F2"/>
    <w:rsid w:val="00080176"/>
    <w:rsid w:val="000A0D26"/>
    <w:rsid w:val="001224F6"/>
    <w:rsid w:val="001D63C3"/>
    <w:rsid w:val="00205991"/>
    <w:rsid w:val="002916B7"/>
    <w:rsid w:val="00331BB4"/>
    <w:rsid w:val="004B02E0"/>
    <w:rsid w:val="004E0C08"/>
    <w:rsid w:val="006A0EC1"/>
    <w:rsid w:val="006C371A"/>
    <w:rsid w:val="00785722"/>
    <w:rsid w:val="0099332E"/>
    <w:rsid w:val="0099473E"/>
    <w:rsid w:val="009D5E30"/>
    <w:rsid w:val="00A82B31"/>
    <w:rsid w:val="00AF108C"/>
    <w:rsid w:val="00B10FB4"/>
    <w:rsid w:val="00B41973"/>
    <w:rsid w:val="00B507A7"/>
    <w:rsid w:val="00BE34C3"/>
    <w:rsid w:val="00C17475"/>
    <w:rsid w:val="00C522EE"/>
    <w:rsid w:val="00CA0B6D"/>
    <w:rsid w:val="00CE00D4"/>
    <w:rsid w:val="00D74693"/>
    <w:rsid w:val="00D9569F"/>
    <w:rsid w:val="00E104DC"/>
    <w:rsid w:val="00E36AF7"/>
    <w:rsid w:val="00EC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2B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No Spacing"/>
    <w:uiPriority w:val="1"/>
    <w:qFormat/>
    <w:rsid w:val="000512B4"/>
    <w:pPr>
      <w:widowControl w:val="0"/>
    </w:pPr>
    <w:rPr>
      <w:kern w:val="0"/>
      <w:sz w:val="22"/>
      <w:lang w:eastAsia="en-US"/>
    </w:rPr>
  </w:style>
  <w:style w:type="character" w:customStyle="1" w:styleId="ya-q-full-text">
    <w:name w:val="ya-q-full-text"/>
    <w:basedOn w:val="a0"/>
    <w:rsid w:val="006A0EC1"/>
  </w:style>
  <w:style w:type="paragraph" w:styleId="a4">
    <w:name w:val="header"/>
    <w:basedOn w:val="a"/>
    <w:link w:val="a5"/>
    <w:uiPriority w:val="99"/>
    <w:semiHidden/>
    <w:unhideWhenUsed/>
    <w:rsid w:val="00CA0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A0B6D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A0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A0B6D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17</cp:revision>
  <dcterms:created xsi:type="dcterms:W3CDTF">2017-10-14T05:13:00Z</dcterms:created>
  <dcterms:modified xsi:type="dcterms:W3CDTF">2017-10-14T13:13:00Z</dcterms:modified>
</cp:coreProperties>
</file>