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C5" w:rsidRPr="00FB4DC5" w:rsidRDefault="00FB4DC5" w:rsidP="00FB4DC5">
      <w:pPr>
        <w:rPr>
          <w:rFonts w:ascii="標楷體" w:eastAsia="標楷體" w:hAnsi="標楷體"/>
          <w:b/>
          <w:color w:val="FF0000"/>
          <w:sz w:val="36"/>
          <w:szCs w:val="36"/>
          <w:lang w:eastAsia="zh-TW"/>
        </w:rPr>
      </w:pPr>
      <w:r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【監督年金改革行動聯盟】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10</w:t>
      </w:r>
      <w:r w:rsidR="00935B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6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.</w:t>
      </w:r>
      <w:r w:rsidR="00A56EA3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2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.</w:t>
      </w:r>
      <w:r w:rsidR="00935B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1</w:t>
      </w:r>
      <w:r w:rsidR="00A56EA3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5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.</w:t>
      </w:r>
      <w:r w:rsidR="00935B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軍系</w:t>
      </w:r>
      <w:r w:rsidR="00A56EA3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『八百壯士、捍衛權益 』</w:t>
      </w:r>
      <w:r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新聞稿</w:t>
      </w:r>
    </w:p>
    <w:p w:rsidR="00FB4DC5" w:rsidRPr="00935B41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910E23" w:rsidRDefault="000B3B32" w:rsidP="000B3B32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910E23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有事軍人幹、沒事幹軍人；政府失信賴、退撫無保障</w:t>
      </w:r>
    </w:p>
    <w:p w:rsidR="006E7388" w:rsidRPr="00C459A5" w:rsidRDefault="006E7388" w:rsidP="006E7388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年改會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歷經20次會議研討，沒有共識、只有放話；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雖然爭得軍人因職業特性不同，予以單獨設計，並無任何實質助益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；政府刻意隱匿事實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OECD國家年金改革均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未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含軍人在內，且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皆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給予較優渥待遇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；現行報載方案均嚴重影響現退役人員士氣、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募兵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、青年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報効軍旅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及留營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意願。</w:t>
      </w:r>
    </w:p>
    <w:p w:rsidR="006E7388" w:rsidRDefault="006E7388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6E7388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年金改革『全國分區座談會』及『國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是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大會』</w:t>
      </w:r>
      <w:r w:rsidRPr="00220349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軍人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均未列入邀請；</w:t>
      </w:r>
      <w:r w:rsidRPr="006E7388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美其名謂之：「軍人年金制度單獨設計，另行召開會議」，實則用心已昭然若揭，區隔開「公教」採取分裂、各個擊破，以達其預劃目的</w:t>
      </w:r>
      <w:r w:rsidRPr="006E7388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lang w:eastAsia="zh-TW"/>
        </w:rPr>
      </w:pPr>
    </w:p>
    <w:p w:rsidR="00904F2E" w:rsidRPr="00904F2E" w:rsidRDefault="000B3B32" w:rsidP="00904F2E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904F2E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年金改革</w:t>
      </w:r>
      <w:r w:rsidR="00904F2E" w:rsidRPr="00904F2E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我們要質問的是：</w:t>
      </w:r>
    </w:p>
    <w:p w:rsidR="00904F2E" w:rsidRPr="002F75A5" w:rsidRDefault="00904F2E" w:rsidP="00904F2E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1、年金改革政府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高層為何</w:t>
      </w: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缺乏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相對</w:t>
      </w: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同理心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？</w:t>
      </w:r>
    </w:p>
    <w:p w:rsidR="00904F2E" w:rsidRPr="0049520E" w:rsidRDefault="00904F2E" w:rsidP="00904F2E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49520E">
        <w:rPr>
          <w:rFonts w:ascii="標楷體" w:eastAsia="標楷體" w:hAnsi="標楷體" w:hint="eastAsia"/>
          <w:b/>
          <w:sz w:val="27"/>
          <w:szCs w:val="27"/>
          <w:lang w:eastAsia="zh-TW"/>
        </w:rPr>
        <w:t>「共體時艱」為何目標指向只是已退休者為重點？國家財政困難，執政現職如總統、副總統、院長、部長、立委等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高層</w:t>
      </w:r>
      <w:r w:rsidRPr="0049520E">
        <w:rPr>
          <w:rFonts w:ascii="標楷體" w:eastAsia="標楷體" w:hAnsi="標楷體" w:hint="eastAsia"/>
          <w:b/>
          <w:sz w:val="27"/>
          <w:szCs w:val="27"/>
          <w:lang w:eastAsia="zh-TW"/>
        </w:rPr>
        <w:t>高薪所得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之特任官員</w:t>
      </w:r>
      <w:r w:rsidRPr="0049520E">
        <w:rPr>
          <w:rFonts w:ascii="標楷體" w:eastAsia="標楷體" w:hAnsi="標楷體" w:hint="eastAsia"/>
          <w:b/>
          <w:sz w:val="27"/>
          <w:szCs w:val="27"/>
          <w:lang w:eastAsia="zh-TW"/>
        </w:rPr>
        <w:t>，為何不見同理心，表示願意主動薪資折半，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大家</w:t>
      </w:r>
      <w:r w:rsidRPr="0049520E">
        <w:rPr>
          <w:rFonts w:ascii="標楷體" w:eastAsia="標楷體" w:hAnsi="標楷體" w:hint="eastAsia"/>
          <w:b/>
          <w:sz w:val="27"/>
          <w:szCs w:val="27"/>
          <w:lang w:eastAsia="zh-TW"/>
        </w:rPr>
        <w:t>一起來苦民所苦？</w:t>
      </w:r>
    </w:p>
    <w:p w:rsidR="00904F2E" w:rsidRPr="0018550E" w:rsidRDefault="00904F2E" w:rsidP="00904F2E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9E49E9" w:rsidRDefault="00904F2E" w:rsidP="000B3B32">
      <w:pPr>
        <w:rPr>
          <w:rFonts w:ascii="標楷體" w:eastAsia="標楷體" w:hAnsi="標楷體"/>
          <w:b/>
          <w:color w:val="FF0000"/>
          <w:sz w:val="27"/>
          <w:szCs w:val="27"/>
          <w:lang w:eastAsia="zh-TW"/>
        </w:rPr>
      </w:pPr>
      <w:r w:rsidRPr="00904F2E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2、</w:t>
      </w:r>
      <w:r w:rsidR="000B3B32" w:rsidRPr="00904F2E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政府意圖違反不溯既往、信賴保護原則，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軍人主張</w:t>
      </w: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還我權益</w:t>
      </w:r>
    </w:p>
    <w:p w:rsidR="000B3B32" w:rsidRPr="00220349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政府所謂不溯及既往，係為退休人員已領取退俸不予追回；但新法制定後，軍公教含已退休人員均適用新法。</w:t>
      </w:r>
      <w:r w:rsidRPr="002B1766">
        <w:rPr>
          <w:rFonts w:ascii="標楷體" w:eastAsia="標楷體" w:hAnsi="標楷體" w:hint="eastAsia"/>
          <w:b/>
          <w:sz w:val="27"/>
          <w:szCs w:val="27"/>
          <w:lang w:eastAsia="zh-TW"/>
        </w:rPr>
        <w:t>退休金為延遲之薪資給付，因政府溯及規定而減少每月所得，除過度侵害退休者之信賴保護與法安定性，亦涉及違憲爭議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rFonts w:ascii="標楷體" w:eastAsia="標楷體" w:hAnsi="標楷體"/>
          <w:b/>
          <w:color w:val="000000" w:themeColor="text1"/>
          <w:sz w:val="27"/>
          <w:szCs w:val="27"/>
          <w:lang w:eastAsia="zh-TW"/>
        </w:rPr>
      </w:pPr>
    </w:p>
    <w:p w:rsidR="000B3B32" w:rsidRPr="00DF7BB1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105年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三軍官校招生情況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嚴重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不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足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6月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又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公布第二次甄選入學，缺額超過200人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其中缺額最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多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的是陸軍官校達30%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、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空軍官校短少22%。國防部2016年度軍事學校正期班甄選入學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海軍官校招收136名學生，才入伍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施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訓一個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星期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就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有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36人退訓。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究其因乃對</w:t>
      </w:r>
      <w:r w:rsidRPr="00DF7BB1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政府是否信守軍人退撫制度的承諾產生懷疑為重要因</w:t>
      </w:r>
      <w:r w:rsidRPr="00DF7BB1">
        <w:rPr>
          <w:rFonts w:ascii="標楷體" w:eastAsia="標楷體" w:hAnsi="標楷體" w:hint="eastAsia"/>
          <w:b/>
          <w:sz w:val="27"/>
          <w:szCs w:val="27"/>
          <w:lang w:eastAsia="zh-TW"/>
        </w:rPr>
        <w:t>素。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故</w:t>
      </w:r>
      <w:r w:rsidRPr="002B1766">
        <w:rPr>
          <w:rFonts w:ascii="標楷體" w:eastAsia="標楷體" w:hAnsi="標楷體" w:cs="標楷體" w:hint="eastAsia"/>
          <w:b/>
          <w:color w:val="0000FF"/>
          <w:sz w:val="27"/>
          <w:szCs w:val="27"/>
          <w:lang w:eastAsia="zh-TW"/>
        </w:rPr>
        <w:t>任何改革均應兼顧合情、合理、合法與合義之原則</w:t>
      </w:r>
      <w:r>
        <w:rPr>
          <w:rFonts w:ascii="標楷體" w:eastAsia="標楷體" w:hAnsi="標楷體" w:cs="標楷體" w:hint="eastAsia"/>
          <w:b/>
          <w:color w:val="0000FF"/>
          <w:sz w:val="27"/>
          <w:szCs w:val="27"/>
          <w:lang w:eastAsia="zh-TW"/>
        </w:rPr>
        <w:t>；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如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新法制定後，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對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職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退休人員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執意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均適用新法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；換言之，單方面違反破壞不溯既往、信賴保護原則；軍職人員無論現、退役則一致主張，政府亦應比照此原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lastRenderedPageBreak/>
        <w:t>則，先回溯軍人24小時待命執勤加班費，依修訂勞基法標準，每日扣除8小時，餘16小時加班，每小時133元計列，按軍旅服務年資發給，再論溯及事宜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BE2A25" w:rsidRPr="002F75A5" w:rsidRDefault="00BE2A25" w:rsidP="00BE2A25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3、「替代率」內涵違法亂綱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，破壞國家穩定基石</w:t>
      </w:r>
    </w:p>
    <w:p w:rsidR="00BE2A25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「替代率」人事法規無此名詞存在？以75%逐年調降1%至60%，訂定依據為何？既然法規不存在，強而行之，根本是違法亂綱蠻幹作法。且無視服務年資長短、辛勤努力成效，一律齊頭以60%為基準，嚴重破壞及打擊軍公教國家這塊穩定基石存在的價值。</w:t>
      </w:r>
    </w:p>
    <w:p w:rsidR="00BE2A25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/>
          <w:b/>
          <w:sz w:val="27"/>
          <w:szCs w:val="27"/>
          <w:lang w:eastAsia="zh-TW"/>
        </w:rPr>
        <w:t xml:space="preserve"> </w:t>
      </w:r>
    </w:p>
    <w:p w:rsidR="00BE2A25" w:rsidRPr="00943966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另欺瞞民眾說</w:t>
      </w:r>
      <w:r w:rsidRPr="008F41D1">
        <w:rPr>
          <w:rFonts w:ascii="標楷體" w:eastAsia="標楷體" w:hAnsi="標楷體"/>
          <w:b/>
          <w:color w:val="FF0000"/>
          <w:spacing w:val="5"/>
          <w:sz w:val="27"/>
          <w:szCs w:val="27"/>
          <w:lang w:eastAsia="zh-TW"/>
        </w:rPr>
        <w:t>OECD國家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的所得替代率平均值為52.9%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49520E">
        <w:rPr>
          <w:rFonts w:ascii="標楷體" w:eastAsia="標楷體" w:hAnsi="標楷體" w:hint="eastAsia"/>
          <w:b/>
          <w:spacing w:val="5"/>
          <w:sz w:val="27"/>
          <w:szCs w:val="27"/>
          <w:lang w:eastAsia="zh-TW"/>
        </w:rPr>
        <w:t>妄言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60%~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70%已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屬不錯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以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加拿大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為例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，退休金分為三層OAS（基礎年金）、CPP（社會保險）和職業退休金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OAS和CPP是定額制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、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CPP繳費時有天花板像我們的勞保一樣。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退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休金所得替代率的計算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，採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1年2%，工作26年，所得替代率就是52%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再加上OAS和CPP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替代率都超過70%以上。而政府拿出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OECD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數據，</w:t>
      </w:r>
      <w:r w:rsidRPr="00943966">
        <w:rPr>
          <w:rFonts w:ascii="標楷體" w:eastAsia="標楷體" w:hAnsi="標楷體" w:hint="eastAsia"/>
          <w:b/>
          <w:sz w:val="27"/>
          <w:szCs w:val="27"/>
          <w:lang w:eastAsia="zh-TW"/>
        </w:rPr>
        <w:t>可信嗎？</w:t>
      </w:r>
    </w:p>
    <w:p w:rsidR="00BE2A25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BE2A25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軍人職業群一次退佔75%、月退俸僅25%，人數甚少；若以服務28年退休上校軍職人員估算，其月退俸約8萬餘元，年金改革刪減18%優存利息，再調降替代率至60%，概減少退休月所得30%(2萬4千餘元)僅剩5萬餘元；中、少校則更低；又揚言最快5年啟動第二波改革，請問這個國家無外在威脅嗎？社會結構又趨向少子化，如何吸引青年投効？</w:t>
      </w:r>
    </w:p>
    <w:p w:rsidR="00BE2A25" w:rsidRPr="00BE2A25" w:rsidRDefault="00BE2A25" w:rsidP="00BE2A25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p w:rsidR="00BE2A25" w:rsidRPr="005961CF" w:rsidRDefault="00BE2A25" w:rsidP="00BE2A25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5961C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4、退休採剝奪性本俸計算，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無視</w:t>
      </w:r>
      <w:r w:rsidRPr="005961C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法律事實</w:t>
      </w:r>
    </w:p>
    <w:p w:rsidR="00BE2A25" w:rsidRPr="00B47692" w:rsidRDefault="00BE2A25" w:rsidP="00BE2A25">
      <w:pPr>
        <w:rPr>
          <w:rFonts w:ascii="標楷體" w:eastAsia="標楷體" w:hAnsi="標楷體" w:cs="Arial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依</w:t>
      </w:r>
      <w:r w:rsidRPr="00B47692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現行人事法令(軍人待遇條例)與考績法(陸海空軍軍官士官考績條例、陸海空軍軍官士官考績績等及獎金標準)規定，</w:t>
      </w:r>
      <w:r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違法</w:t>
      </w:r>
      <w:r w:rsidRPr="00B47692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刪除主管職務加給、地域加給、考績獎金、年終工作獎金以及其他臨時加發薪金，不</w:t>
      </w:r>
      <w:r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斷</w:t>
      </w:r>
      <w:r w:rsidRPr="00B47692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誤導</w:t>
      </w:r>
      <w:r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民眾我國</w:t>
      </w:r>
      <w:r w:rsidRPr="00B47692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退休所得替代率偏高</w:t>
      </w:r>
      <w:r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，妄言調降乃屬轉型正義</w:t>
      </w:r>
      <w:r w:rsidRPr="00B47692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之</w:t>
      </w:r>
      <w:r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作為</w:t>
      </w:r>
      <w:r w:rsidRPr="00B47692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。</w:t>
      </w:r>
    </w:p>
    <w:p w:rsidR="00BE2A25" w:rsidRPr="002F75A5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BE2A25" w:rsidRPr="0079485B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A53234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 w:rsidRPr="00A53234">
        <w:rPr>
          <w:rFonts w:ascii="標楷體" w:eastAsia="標楷體" w:hAnsi="標楷體" w:hint="eastAsia"/>
          <w:b/>
          <w:sz w:val="27"/>
          <w:szCs w:val="27"/>
          <w:lang w:eastAsia="zh-TW"/>
        </w:rPr>
        <w:t>現職每月薪資所得包括</w:t>
      </w:r>
      <w:r w:rsidRPr="0001440E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本俸、專業加給、志願役加給、</w:t>
      </w:r>
      <w:r w:rsidRPr="00547EBF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主管職務加給及1/12年終工作獎金</w:t>
      </w: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。</w:t>
      </w:r>
      <w:r w:rsidRPr="0079485B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職</w:t>
      </w:r>
      <w:r w:rsidRPr="0079485B">
        <w:rPr>
          <w:rFonts w:ascii="標楷體" w:eastAsia="標楷體" w:hAnsi="標楷體" w:hint="eastAsia"/>
          <w:b/>
          <w:sz w:val="27"/>
          <w:szCs w:val="27"/>
          <w:lang w:eastAsia="zh-TW"/>
        </w:rPr>
        <w:t>薪資結構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已明訂於「軍人待遇條例」等相關法令中，月退休俸是現職待遇所得折算比例之延遲給付，其內涵僅以「本俸」×2核算，顯然罔顧法律之事實。</w:t>
      </w:r>
    </w:p>
    <w:p w:rsidR="00BE2A25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BE2A25" w:rsidRDefault="00BE2A25" w:rsidP="00BE2A25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5961C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5、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預劃6年停止18%給付涉及違法、違憲，罔顧民法債權責任</w:t>
      </w:r>
    </w:p>
    <w:p w:rsidR="00BE2A25" w:rsidRDefault="00D678DD" w:rsidP="00BE2A25">
      <w:pPr>
        <w:pStyle w:val="a7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執事</w:t>
      </w:r>
      <w:r w:rsidR="00BE2A25">
        <w:rPr>
          <w:rFonts w:ascii="標楷體" w:eastAsia="標楷體" w:hAnsi="標楷體" w:hint="eastAsia"/>
          <w:b/>
          <w:sz w:val="26"/>
          <w:szCs w:val="26"/>
          <w:lang w:eastAsia="zh-TW"/>
        </w:rPr>
        <w:t>者一直爰引大法官717號解釋，作為</w:t>
      </w:r>
      <w:r w:rsidR="00BE2A25" w:rsidRPr="006E41E7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誇大扭曲化</w:t>
      </w:r>
      <w:r w:rsidR="00BE2A25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的</w:t>
      </w:r>
      <w:r w:rsidR="00BE2A25" w:rsidRPr="006E41E7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令箭</w:t>
      </w:r>
      <w:r w:rsidR="00BE2A25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；</w:t>
      </w:r>
      <w:r w:rsidR="00BE2A25" w:rsidRPr="00A15688">
        <w:rPr>
          <w:rFonts w:ascii="標楷體" w:eastAsia="標楷體" w:hAnsi="標楷體" w:hint="eastAsia"/>
          <w:b/>
          <w:sz w:val="26"/>
          <w:szCs w:val="26"/>
          <w:lang w:eastAsia="zh-TW"/>
        </w:rPr>
        <w:t>企圖</w:t>
      </w:r>
      <w:r w:rsidR="00BE2A25">
        <w:rPr>
          <w:rFonts w:ascii="標楷體" w:eastAsia="標楷體" w:hAnsi="標楷體" w:hint="eastAsia"/>
          <w:b/>
          <w:sz w:val="26"/>
          <w:szCs w:val="26"/>
          <w:lang w:eastAsia="zh-TW"/>
        </w:rPr>
        <w:t>預劃</w:t>
      </w:r>
      <w:r w:rsidR="00BE2A25" w:rsidRPr="00241837">
        <w:rPr>
          <w:rFonts w:ascii="標楷體" w:eastAsia="標楷體" w:hAnsi="標楷體" w:hint="eastAsia"/>
          <w:b/>
          <w:sz w:val="26"/>
          <w:szCs w:val="26"/>
          <w:lang w:eastAsia="zh-TW"/>
        </w:rPr>
        <w:t>將</w:t>
      </w:r>
      <w:r w:rsidR="00BE2A25">
        <w:rPr>
          <w:rFonts w:ascii="標楷體" w:eastAsia="標楷體" w:hAnsi="標楷體" w:hint="eastAsia"/>
          <w:b/>
          <w:sz w:val="26"/>
          <w:szCs w:val="26"/>
          <w:lang w:eastAsia="zh-TW"/>
        </w:rPr>
        <w:t>18%優存區分9%、6%、3%，每兩年調降一次，6年後歸零。</w:t>
      </w:r>
    </w:p>
    <w:p w:rsidR="00BE2A25" w:rsidRDefault="00BE2A25" w:rsidP="00BE2A25">
      <w:pPr>
        <w:pStyle w:val="a7"/>
        <w:rPr>
          <w:rFonts w:ascii="標楷體" w:eastAsia="標楷體" w:hAnsi="標楷體"/>
          <w:b/>
          <w:sz w:val="26"/>
          <w:szCs w:val="26"/>
          <w:lang w:eastAsia="zh-TW"/>
        </w:rPr>
      </w:pPr>
    </w:p>
    <w:p w:rsidR="00BE2A25" w:rsidRPr="00152BD8" w:rsidRDefault="00BE2A25" w:rsidP="00BE2A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lastRenderedPageBreak/>
        <w:t>依</w:t>
      </w:r>
      <w:r w:rsidRPr="00152BD8">
        <w:rPr>
          <w:rFonts w:ascii="標楷體" w:eastAsia="標楷體" w:hAnsi="標楷體" w:hint="eastAsia"/>
          <w:b/>
          <w:sz w:val="27"/>
          <w:szCs w:val="27"/>
          <w:lang w:eastAsia="zh-TW"/>
        </w:rPr>
        <w:t>【陸海空軍軍官士官服役條例施行細則】第三十三條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：</w:t>
      </w:r>
      <w:r w:rsidRPr="007E11EF">
        <w:rPr>
          <w:rFonts w:ascii="標楷體" w:eastAsia="標楷體" w:hAnsi="標楷體" w:hint="eastAsia"/>
          <w:b/>
          <w:sz w:val="27"/>
          <w:szCs w:val="27"/>
          <w:lang w:eastAsia="zh-TW"/>
        </w:rPr>
        <w:t>「</w:t>
      </w:r>
      <w:r w:rsidRPr="007E11EF">
        <w:rPr>
          <w:rFonts w:ascii="標楷體" w:eastAsia="標楷體" w:hAnsi="標楷體" w:cs="細明體" w:hint="eastAsia"/>
          <w:b/>
          <w:color w:val="0000FF"/>
          <w:sz w:val="27"/>
          <w:szCs w:val="27"/>
          <w:lang w:eastAsia="zh-TW"/>
        </w:rPr>
        <w:t>退除給與中，本條例施行前之服役年資所核發之退伍金、勳獎章獎金、榮譽獎金及眷補代金，自願儲存時，得由政府金融機關受理優惠儲存，其辦法由國防部會商財政部定之。」</w:t>
      </w:r>
      <w:r>
        <w:rPr>
          <w:rFonts w:ascii="標楷體" w:eastAsia="標楷體" w:hAnsi="標楷體" w:cs="細明體" w:hint="eastAsia"/>
          <w:b/>
          <w:color w:val="0000FF"/>
          <w:sz w:val="27"/>
          <w:szCs w:val="27"/>
          <w:lang w:eastAsia="zh-TW"/>
        </w:rPr>
        <w:t>暨「</w:t>
      </w:r>
      <w:r w:rsidRPr="00A15688">
        <w:rPr>
          <w:rFonts w:ascii="標楷體" w:eastAsia="標楷體" w:hAnsi="標楷體" w:cs="細明體" w:hint="eastAsia"/>
          <w:b/>
          <w:color w:val="0000FF"/>
          <w:sz w:val="27"/>
          <w:szCs w:val="27"/>
          <w:lang w:eastAsia="zh-TW"/>
        </w:rPr>
        <w:t>陸海空軍退伍除役官兵退除給與及保險退伍給付優惠儲蓄存款辦法</w:t>
      </w:r>
      <w:r>
        <w:rPr>
          <w:rFonts w:ascii="標楷體" w:eastAsia="標楷體" w:hAnsi="標楷體" w:cs="細明體" w:hint="eastAsia"/>
          <w:b/>
          <w:color w:val="0000FF"/>
          <w:sz w:val="27"/>
          <w:szCs w:val="27"/>
          <w:lang w:eastAsia="zh-TW"/>
        </w:rPr>
        <w:t>」第四條：</w:t>
      </w:r>
      <w:r w:rsidRPr="00A15688">
        <w:rPr>
          <w:rFonts w:ascii="標楷體" w:eastAsia="標楷體" w:hAnsi="標楷體" w:cs="細明體" w:hint="eastAsia"/>
          <w:b/>
          <w:color w:val="FF0000"/>
          <w:sz w:val="27"/>
          <w:szCs w:val="27"/>
          <w:lang w:eastAsia="zh-TW"/>
        </w:rPr>
        <w:t>明</w:t>
      </w:r>
      <w:r w:rsidRPr="00A15688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訂優儲18%規定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Pr="00152BD8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BE2A25" w:rsidRDefault="00BE2A25" w:rsidP="00BE2A25">
      <w:pPr>
        <w:pStyle w:val="a7"/>
        <w:rPr>
          <w:rFonts w:ascii="標楷體" w:eastAsia="標楷體" w:hAnsi="標楷體"/>
          <w:b/>
          <w:sz w:val="26"/>
          <w:szCs w:val="26"/>
          <w:lang w:eastAsia="zh-TW"/>
        </w:rPr>
      </w:pPr>
    </w:p>
    <w:p w:rsidR="00BE2A25" w:rsidRPr="00152BD8" w:rsidRDefault="00BE2A25" w:rsidP="00BE2A25">
      <w:pPr>
        <w:pStyle w:val="a7"/>
        <w:rPr>
          <w:rFonts w:ascii="標楷體" w:eastAsia="標楷體" w:hAnsi="標楷體"/>
          <w:b/>
          <w:sz w:val="27"/>
          <w:szCs w:val="27"/>
          <w:lang w:eastAsia="zh-TW"/>
        </w:rPr>
      </w:pPr>
      <w:r w:rsidRPr="00780F39">
        <w:rPr>
          <w:rFonts w:ascii="標楷體" w:eastAsia="標楷體" w:hAnsi="標楷體"/>
          <w:b/>
          <w:sz w:val="27"/>
          <w:szCs w:val="27"/>
          <w:lang w:eastAsia="zh-TW"/>
        </w:rPr>
        <w:t>優存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乃</w:t>
      </w:r>
      <w:r w:rsidRPr="00780F39">
        <w:rPr>
          <w:rFonts w:ascii="標楷體" w:eastAsia="標楷體" w:hAnsi="標楷體"/>
          <w:b/>
          <w:sz w:val="27"/>
          <w:szCs w:val="27"/>
          <w:lang w:eastAsia="zh-TW"/>
        </w:rPr>
        <w:t>政府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早期</w:t>
      </w:r>
      <w:r w:rsidRPr="00780F39">
        <w:rPr>
          <w:rFonts w:ascii="標楷體" w:eastAsia="標楷體" w:hAnsi="標楷體"/>
          <w:b/>
          <w:sz w:val="27"/>
          <w:szCs w:val="27"/>
          <w:lang w:eastAsia="zh-TW"/>
        </w:rPr>
        <w:t>依當時政經局勢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制定，屬軍人退除給與的一部分非福利，故依法</w:t>
      </w:r>
      <w:r w:rsidRPr="00152BD8">
        <w:rPr>
          <w:rFonts w:ascii="標楷體" w:eastAsia="標楷體" w:hAnsi="標楷體" w:hint="eastAsia"/>
          <w:b/>
          <w:sz w:val="27"/>
          <w:szCs w:val="27"/>
          <w:lang w:eastAsia="zh-TW"/>
        </w:rPr>
        <w:t>任何人都不能刪、不能砍，砍1%都不行，否則違法、違憲，這與公益無關，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亦</w:t>
      </w:r>
      <w:r w:rsidRPr="00152BD8">
        <w:rPr>
          <w:rFonts w:ascii="標楷體" w:eastAsia="標楷體" w:hAnsi="標楷體" w:hint="eastAsia"/>
          <w:b/>
          <w:sz w:val="27"/>
          <w:szCs w:val="27"/>
          <w:lang w:eastAsia="zh-TW"/>
        </w:rPr>
        <w:t>與大法官釋憲的717條(針對公教保險與優儲)無關，軍人的18%是依據法律給予的個人所得，不是非法所得，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不得</w:t>
      </w:r>
      <w:r w:rsidRPr="006E41E7">
        <w:rPr>
          <w:rFonts w:ascii="標楷體" w:eastAsia="標楷體" w:hAnsi="標楷體" w:hint="eastAsia"/>
          <w:b/>
          <w:sz w:val="26"/>
          <w:szCs w:val="26"/>
          <w:lang w:eastAsia="zh-TW"/>
        </w:rPr>
        <w:t>逕予終止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給付</w:t>
      </w:r>
      <w:r w:rsidRPr="00152BD8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BE2A25" w:rsidRPr="00152BD8" w:rsidRDefault="00BE2A25" w:rsidP="00BE2A2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9E49E9" w:rsidRDefault="00BE2A25" w:rsidP="000B3B32">
      <w:pPr>
        <w:rPr>
          <w:rFonts w:ascii="標楷體" w:eastAsia="標楷體" w:hAnsi="標楷體"/>
          <w:b/>
          <w:color w:val="FF0000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6</w:t>
      </w:r>
      <w:r w:rsidR="000B3B32" w:rsidRPr="009E49E9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、國防部</w:t>
      </w:r>
      <w:r w:rsidR="00C07D5A" w:rsidRPr="00C07D5A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罔</w:t>
      </w:r>
      <w:r w:rsidR="000B3B32" w:rsidRPr="009E49E9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顧退除</w:t>
      </w:r>
      <w:r w:rsidR="000B3B32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袍澤</w:t>
      </w:r>
      <w:r w:rsidR="000B3B32" w:rsidRPr="009E49E9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權益，軍保改制20年未建立年金制度，難辭其咎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軍職人員退撫制度自86年1月1日由「恩給制」改為「基金制」後，除需每月依現職本俸所得兩倍提撥，個人負擔35%、政府65%費用外；軍人保險所得亦不再享有18%優惠存款。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547EBF" w:rsidRDefault="000B3B32" w:rsidP="000B3B32">
      <w:pPr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新制實施迄105年12月31日已滿20年，依「陸海空軍軍士官服役條例」規定：「服務滿20年年資，依法可支領退休俸」。以</w:t>
      </w:r>
      <w:r w:rsidRPr="00547EBF">
        <w:rPr>
          <w:rFonts w:ascii="標楷體" w:eastAsia="標楷體" w:hAnsi="標楷體" w:hint="eastAsia"/>
          <w:b/>
          <w:sz w:val="27"/>
          <w:szCs w:val="27"/>
          <w:lang w:eastAsia="zh-TW"/>
        </w:rPr>
        <w:t>少校軍官依法辦理退伍為例，查其俸額為12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級、本俸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3萬9425元；</w:t>
      </w:r>
      <w:r w:rsidRPr="00547EBF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現役月所得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(</w:t>
      </w:r>
      <w:r w:rsidRPr="00547EBF"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包括</w:t>
      </w:r>
      <w:r w:rsidRPr="00723CAC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本俸、專業加給、志願役加給、</w:t>
      </w:r>
      <w:r w:rsidRPr="00547EBF"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主管職務加給及1/12年終工作獎金</w:t>
      </w:r>
      <w:r>
        <w:rPr>
          <w:rFonts w:ascii="標楷體" w:eastAsia="標楷體" w:hAnsi="標楷體" w:hint="eastAsia"/>
          <w:b/>
          <w:color w:val="FF0000"/>
          <w:sz w:val="27"/>
          <w:szCs w:val="27"/>
          <w:lang w:eastAsia="zh-TW"/>
        </w:rPr>
        <w:t>)，每月實得</w:t>
      </w:r>
      <w:r w:rsidRPr="006D4EAC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8萬4559元</w:t>
      </w:r>
      <w:r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純新制退俸計算為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3萬1540元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【</w:t>
      </w:r>
      <w:r w:rsidRPr="005D1C19"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本俸加一倍×服現役每滿1年×2%為基數核發</w:t>
      </w:r>
      <w:r>
        <w:rPr>
          <w:rFonts w:ascii="標楷體" w:eastAsia="標楷體" w:hAnsi="標楷體" w:hint="eastAsia"/>
          <w:b/>
          <w:bCs/>
          <w:color w:val="FF0000"/>
          <w:sz w:val="27"/>
          <w:szCs w:val="27"/>
          <w:lang w:eastAsia="zh-TW"/>
        </w:rPr>
        <w:t>＝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3萬9425元×2×40%】。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替代率(退休月所得/現役月所得)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3萬1540元÷</w:t>
      </w:r>
      <w:r w:rsidRPr="006D4EAC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8萬4559元</w:t>
      </w:r>
      <w:r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＝37.30</w:t>
      </w:r>
      <w:r w:rsidRPr="00DD03F0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%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Default="000B3B32" w:rsidP="000B3B32">
      <w:pPr>
        <w:rPr>
          <w:rFonts w:ascii="標楷體" w:eastAsia="標楷體" w:hAnsi="標楷體"/>
          <w:b/>
          <w:color w:val="7030A0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一位</w:t>
      </w:r>
      <w:r w:rsidRPr="00017BFB"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新制20年少校退後待遇連公教人員委任一職等3萬2160元都不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如</w:t>
      </w:r>
      <w:r w:rsidRPr="00017BFB"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，替代率不足4成，如何能吸引募兵來源？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基金</w:t>
      </w:r>
      <w:r w:rsidRPr="00017BFB"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制迄今20年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餘</w:t>
      </w:r>
      <w:r w:rsidRPr="00017BFB"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，已存在甚久體制皆漠視不理，又規劃拉高提撥率至18%；若再扣除服役期間35%屬個人自繳費用所得(約1萬餘元)，則實質所得更低</w:t>
      </w:r>
      <w:r>
        <w:rPr>
          <w:rFonts w:ascii="標楷體" w:eastAsia="標楷體" w:hAnsi="標楷體" w:hint="eastAsia"/>
          <w:b/>
          <w:color w:val="7030A0"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rFonts w:ascii="標楷體" w:eastAsia="標楷體" w:hAnsi="標楷體"/>
          <w:b/>
          <w:color w:val="7030A0"/>
          <w:sz w:val="27"/>
          <w:szCs w:val="27"/>
          <w:lang w:eastAsia="zh-TW"/>
        </w:rPr>
      </w:pPr>
    </w:p>
    <w:p w:rsidR="000B3B32" w:rsidRPr="008941D5" w:rsidRDefault="000B3B32" w:rsidP="000B3B32">
      <w:pPr>
        <w:rPr>
          <w:rFonts w:ascii="標楷體" w:eastAsia="標楷體" w:hAnsi="標楷體"/>
          <w:b/>
          <w:color w:val="000000" w:themeColor="text1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另</w:t>
      </w:r>
      <w:r w:rsidRPr="00BE4B7E">
        <w:rPr>
          <w:rFonts w:ascii="標楷體" w:eastAsia="標楷體" w:hAnsi="標楷體" w:hint="eastAsia"/>
          <w:b/>
          <w:sz w:val="27"/>
          <w:szCs w:val="27"/>
          <w:lang w:eastAsia="zh-TW"/>
        </w:rPr>
        <w:t>公教人員「公保老年給付規定」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：</w:t>
      </w:r>
      <w:r w:rsidRPr="00BE4B7E">
        <w:rPr>
          <w:rFonts w:ascii="標楷體" w:eastAsia="標楷體" w:hAnsi="標楷體" w:hint="eastAsia"/>
          <w:b/>
          <w:sz w:val="27"/>
          <w:szCs w:val="27"/>
          <w:lang w:eastAsia="zh-TW"/>
        </w:rPr>
        <w:t>凡服務滿20年齡(含)以上，可斟酌不設年齡限制或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依年資辦理</w:t>
      </w:r>
      <w:r w:rsidRPr="00BE4B7E">
        <w:rPr>
          <w:rFonts w:ascii="標楷體" w:eastAsia="標楷體" w:hAnsi="標楷體" w:hint="eastAsia"/>
          <w:b/>
          <w:sz w:val="27"/>
          <w:szCs w:val="27"/>
          <w:lang w:eastAsia="zh-TW"/>
        </w:rPr>
        <w:t>申領等方式，比照公保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能</w:t>
      </w:r>
      <w:r w:rsidRPr="00BE4B7E">
        <w:rPr>
          <w:rFonts w:ascii="標楷體" w:eastAsia="標楷體" w:hAnsi="標楷體" w:hint="eastAsia"/>
          <w:b/>
          <w:sz w:val="27"/>
          <w:szCs w:val="27"/>
          <w:lang w:eastAsia="zh-TW"/>
        </w:rPr>
        <w:t>支領0.75%~1.3%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；勞保亦有1.55%給付率</w:t>
      </w:r>
      <w:r w:rsidRPr="00BE4B7E">
        <w:rPr>
          <w:rFonts w:ascii="標楷體" w:eastAsia="標楷體" w:hAnsi="標楷體" w:hint="eastAsia"/>
          <w:b/>
          <w:sz w:val="27"/>
          <w:szCs w:val="27"/>
          <w:lang w:eastAsia="zh-TW"/>
        </w:rPr>
        <w:t>之年金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；軍職退休均尚付闕如</w:t>
      </w:r>
      <w:r w:rsidRPr="00BE4B7E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Pr="008941D5">
        <w:rPr>
          <w:rFonts w:ascii="標楷體" w:eastAsia="標楷體" w:hAnsi="標楷體" w:hint="eastAsia"/>
          <w:b/>
          <w:color w:val="000000" w:themeColor="text1"/>
          <w:sz w:val="27"/>
          <w:szCs w:val="27"/>
          <w:lang w:eastAsia="zh-TW"/>
        </w:rPr>
        <w:t>國防部站在業管照顧袍澤立場，實難推其責。</w:t>
      </w:r>
    </w:p>
    <w:p w:rsidR="000B3B32" w:rsidRPr="000F3DD3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7C76D8" w:rsidRDefault="007C76D8" w:rsidP="000B3B32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7C76D8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lastRenderedPageBreak/>
        <w:t>7</w:t>
      </w:r>
      <w:r w:rsidR="000B3B32" w:rsidRPr="007C76D8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、忽視軍人組織精簡與基金連動，政府未依法撥補、監管機制專業不足，肇致基金失衡</w:t>
      </w:r>
    </w:p>
    <w:p w:rsidR="000B3B32" w:rsidRPr="00017BFB" w:rsidRDefault="000B3B32" w:rsidP="000B3B32">
      <w:pPr>
        <w:pStyle w:val="HTML"/>
        <w:shd w:val="clear" w:color="auto" w:fill="FFFFFF"/>
        <w:spacing w:after="100" w:line="0" w:lineRule="atLeast"/>
        <w:ind w:left="-38"/>
        <w:jc w:val="both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國軍自</w:t>
      </w:r>
      <w:r w:rsidRPr="00017BFB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86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年起推動精實案，軍人組織結構從</w:t>
      </w:r>
      <w:r w:rsidRPr="00017BFB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46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萬減到</w:t>
      </w:r>
      <w:r w:rsidRPr="00017BFB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21.5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萬人。原應由國防預算編列支應的薪資，及繳納退撫基金的現役軍人，因精簡政策須大量離退，轉而向退撫基金支領退俸造成缺口擴大，與其他職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群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基金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負債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形成原因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迥異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。</w:t>
      </w:r>
    </w:p>
    <w:p w:rsidR="000B3B32" w:rsidRPr="00017BFB" w:rsidRDefault="000B3B32" w:rsidP="000B3B32">
      <w:pPr>
        <w:pStyle w:val="HTML"/>
        <w:shd w:val="clear" w:color="auto" w:fill="FFFFFF"/>
        <w:tabs>
          <w:tab w:val="left" w:pos="322"/>
        </w:tabs>
        <w:spacing w:after="100" w:line="0" w:lineRule="atLeast"/>
        <w:ind w:left="-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B3B32" w:rsidRPr="00017BFB" w:rsidRDefault="000B3B32" w:rsidP="000B3B32">
      <w:pPr>
        <w:pStyle w:val="HTML"/>
        <w:shd w:val="clear" w:color="auto" w:fill="FFFFFF"/>
        <w:tabs>
          <w:tab w:val="left" w:pos="322"/>
        </w:tabs>
        <w:spacing w:after="100" w:line="0" w:lineRule="atLeast"/>
        <w:ind w:left="-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17BFB">
        <w:rPr>
          <w:rFonts w:ascii="標楷體" w:eastAsia="標楷體" w:hAnsi="標楷體" w:hint="eastAsia"/>
          <w:b/>
          <w:color w:val="000000"/>
          <w:sz w:val="28"/>
          <w:szCs w:val="28"/>
        </w:rPr>
        <w:t>軍隊裁員及基金運作績效不彰，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軍職退撫基金缺口迄今已達</w:t>
      </w:r>
      <w:r w:rsidRPr="00017BFB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149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億元、軍保基金亦有411億餘元，此乃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</w:rPr>
        <w:t>政府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身為雇主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</w:rPr>
        <w:t>應負之責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任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轉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</w:rPr>
        <w:t>由退伍軍人承擔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，於情於理不合</w:t>
      </w:r>
      <w:r w:rsidRPr="00017BF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B3B32" w:rsidRPr="00017BFB" w:rsidRDefault="000B3B32" w:rsidP="000B3B32">
      <w:pPr>
        <w:rPr>
          <w:rFonts w:ascii="標楷體" w:eastAsia="標楷體" w:hAnsi="標楷體"/>
          <w:b/>
          <w:color w:val="000000"/>
          <w:sz w:val="27"/>
          <w:szCs w:val="27"/>
          <w:lang w:eastAsia="zh-TW"/>
        </w:rPr>
      </w:pPr>
    </w:p>
    <w:p w:rsidR="000B3B32" w:rsidRDefault="000B3B32" w:rsidP="000B3B32">
      <w:pPr>
        <w:rPr>
          <w:rFonts w:ascii="標楷體" w:eastAsia="標楷體" w:hAnsi="標楷體"/>
          <w:b/>
          <w:color w:val="000000" w:themeColor="text1"/>
          <w:sz w:val="27"/>
          <w:szCs w:val="27"/>
          <w:lang w:eastAsia="zh-TW"/>
        </w:rPr>
      </w:pPr>
      <w:r w:rsidRPr="00017BFB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鑑於短役期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軍</w:t>
      </w:r>
      <w:r w:rsidRPr="00017BFB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人繳費短、一次提領、流動快速，嚴重侵蝕保險與退撫基金的本金，基金監理機制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、營運績效，若</w:t>
      </w:r>
      <w:r w:rsidRPr="00017BFB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不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儘速</w:t>
      </w:r>
      <w:r w:rsidRPr="00017BFB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予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以</w:t>
      </w:r>
      <w:r w:rsidRPr="00017BFB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改善，雖採提高費率至18%(多繳)、延後支領(晚領)、減少實質支領所得(少領)等方式，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亦屬治標不治本措施，</w:t>
      </w:r>
      <w:r w:rsidRPr="00017BFB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暫時延緩破產時程，無法根本解決實質問題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；亟宜</w:t>
      </w:r>
      <w:r w:rsidRPr="00235E1A">
        <w:rPr>
          <w:rFonts w:ascii="標楷體" w:eastAsia="標楷體" w:hAnsi="標楷體" w:hint="eastAsia"/>
          <w:b/>
          <w:color w:val="000000" w:themeColor="text1"/>
          <w:sz w:val="27"/>
          <w:szCs w:val="27"/>
          <w:lang w:eastAsia="zh-TW"/>
        </w:rPr>
        <w:t>重新檢討軍職基金監理機制，收回基金自行管理，委以專業執行，提升整體營運績效，</w:t>
      </w:r>
      <w:r>
        <w:rPr>
          <w:rFonts w:ascii="標楷體" w:eastAsia="標楷體" w:hAnsi="標楷體" w:hint="eastAsia"/>
          <w:b/>
          <w:color w:val="000000" w:themeColor="text1"/>
          <w:sz w:val="27"/>
          <w:szCs w:val="27"/>
          <w:lang w:eastAsia="zh-TW"/>
        </w:rPr>
        <w:t>俾維基金永續發展實需。</w:t>
      </w:r>
    </w:p>
    <w:p w:rsidR="000B3B32" w:rsidRDefault="000B3B32" w:rsidP="000B3B32">
      <w:pPr>
        <w:rPr>
          <w:rFonts w:ascii="標楷體" w:eastAsia="標楷體" w:hAnsi="標楷體"/>
          <w:b/>
          <w:color w:val="FF0000"/>
          <w:sz w:val="27"/>
          <w:szCs w:val="27"/>
          <w:lang w:eastAsia="zh-TW"/>
        </w:rPr>
      </w:pPr>
    </w:p>
    <w:p w:rsidR="000B3B32" w:rsidRPr="007C76D8" w:rsidRDefault="007C76D8" w:rsidP="000B3B32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7C76D8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8</w:t>
      </w:r>
      <w:r w:rsidR="000B3B32" w:rsidRPr="007C76D8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、軍人退後就業應予法制化，徹底解決面對不友善之窘境</w:t>
      </w:r>
    </w:p>
    <w:p w:rsidR="007C76D8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??"/>
          <w:b/>
          <w:color w:val="000000"/>
          <w:sz w:val="27"/>
          <w:szCs w:val="27"/>
          <w:lang w:eastAsia="zh-TW"/>
        </w:rPr>
      </w:pPr>
      <w:r w:rsidRPr="00643D97">
        <w:rPr>
          <w:rFonts w:ascii="標楷體" w:eastAsia="標楷體" w:hAnsi="標楷體" w:cs="新細明體" w:hint="eastAsia"/>
          <w:b/>
          <w:color w:val="000000"/>
          <w:sz w:val="27"/>
          <w:szCs w:val="27"/>
          <w:lang w:eastAsia="zh-TW"/>
        </w:rPr>
        <w:t>軍人因工作性質特殊</w:t>
      </w:r>
      <w:r w:rsidRPr="00643D97"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，世界各國為保持部隊人力精壯，都定有各階服役年齡限制，我國亦</w:t>
      </w:r>
      <w:r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同</w:t>
      </w:r>
      <w:r w:rsidRPr="00643D97"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。然</w:t>
      </w:r>
      <w:r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基於</w:t>
      </w:r>
      <w:r w:rsidRPr="00643D97"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國情不同、國力不同，必須考慮適足之配套措施，讓現役軍人無後顧之憂，全心</w:t>
      </w:r>
      <w:r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投入</w:t>
      </w:r>
      <w:r w:rsidRPr="00643D97"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戰訓</w:t>
      </w:r>
      <w:r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；</w:t>
      </w:r>
      <w:r w:rsidRPr="00643D97"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另一方面又要能吸引優質人才樂於從軍，方能確保兵源不墜，維持部隊</w:t>
      </w:r>
      <w:r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戰力</w:t>
      </w:r>
      <w:r w:rsidRPr="00643D97">
        <w:rPr>
          <w:rFonts w:ascii="標楷體" w:eastAsia="標楷體" w:hAnsi="標楷體" w:cs="??" w:hint="eastAsia"/>
          <w:b/>
          <w:color w:val="000000"/>
          <w:sz w:val="27"/>
          <w:szCs w:val="27"/>
          <w:lang w:eastAsia="zh-TW"/>
        </w:rPr>
        <w:t>精壯。</w:t>
      </w:r>
    </w:p>
    <w:p w:rsidR="007C76D8" w:rsidRDefault="007C76D8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Times New Roman"/>
          <w:b/>
          <w:color w:val="000000"/>
          <w:sz w:val="27"/>
          <w:szCs w:val="27"/>
          <w:lang w:eastAsia="zh-TW"/>
        </w:rPr>
      </w:pPr>
    </w:p>
    <w:p w:rsidR="000B3B32" w:rsidRPr="00643D97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Times New Roman"/>
          <w:b/>
          <w:color w:val="000000"/>
          <w:sz w:val="27"/>
          <w:szCs w:val="27"/>
          <w:lang w:eastAsia="zh-TW"/>
        </w:rPr>
      </w:pP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對正值中壯年必須依法退伍的軍人，以目前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社會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職場生態甚難謀得適當工作，更遑論合理的收入。復歸社會後面臨失業，家庭經濟頓失依靠，恐將衝擊社會安全網。軍官平均退伍年齡</w:t>
      </w:r>
      <w:r w:rsidRPr="00643D97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，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少校超過</w:t>
      </w:r>
      <w:r w:rsidRPr="00643D97">
        <w:rPr>
          <w:rFonts w:ascii="標楷體" w:eastAsia="標楷體" w:hAnsi="標楷體" w:cs="Times New Roman"/>
          <w:b/>
          <w:color w:val="000000"/>
          <w:sz w:val="27"/>
          <w:szCs w:val="27"/>
          <w:lang w:eastAsia="zh-TW"/>
        </w:rPr>
        <w:t>43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歲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、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上校達</w:t>
      </w:r>
      <w:r w:rsidRPr="00643D97">
        <w:rPr>
          <w:rFonts w:ascii="標楷體" w:eastAsia="標楷體" w:hAnsi="標楷體" w:cs="Times New Roman"/>
          <w:b/>
          <w:color w:val="000000"/>
          <w:sz w:val="27"/>
          <w:szCs w:val="27"/>
          <w:lang w:eastAsia="zh-TW"/>
        </w:rPr>
        <w:t>49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歲，此一階段在體力上雖已呈衰退，但經驗技術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均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屬成熟</w:t>
      </w:r>
      <w:r w:rsidRPr="00643D97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階段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，此一人力資源</w:t>
      </w:r>
      <w:r w:rsidRPr="00643D97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宜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應有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適當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管道，協助其再就業，方不致</w:t>
      </w:r>
      <w:r w:rsidRPr="00643D97"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形成</w:t>
      </w:r>
      <w:r>
        <w:rPr>
          <w:rFonts w:ascii="標楷體" w:eastAsia="標楷體" w:hAnsi="標楷體" w:hint="eastAsia"/>
          <w:b/>
          <w:color w:val="000000"/>
          <w:sz w:val="27"/>
          <w:szCs w:val="27"/>
          <w:lang w:eastAsia="zh-TW"/>
        </w:rPr>
        <w:t>人力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浪費。</w:t>
      </w:r>
    </w:p>
    <w:p w:rsidR="000B3B32" w:rsidRPr="00643D97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color w:val="000000"/>
          <w:sz w:val="27"/>
          <w:szCs w:val="27"/>
          <w:lang w:eastAsia="zh-TW"/>
        </w:rPr>
      </w:pPr>
    </w:p>
    <w:p w:rsidR="000B3B32" w:rsidRPr="00643D97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sz w:val="27"/>
          <w:szCs w:val="27"/>
          <w:lang w:eastAsia="zh-TW"/>
        </w:rPr>
      </w:pP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世界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各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國為鼓勵青年從軍，多訂有獎勵就學、獎勵就業等輔導措施，相對於我國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僅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有聊備一格的規定，又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受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所謂肥貓、旋轉門、薪資上限等條款限制，都直接或間接影響國軍退伍人力的運用。「少子化、老年化」既是未來人口變化的主因，同樣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影響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國軍戰力能否接續的課題，軍人人力的規劃，鼓勵二度就業，繼續提供生產力，等於降低「少子化」及「世代剝奪」問題。有效率的人力運用才是提昇社會競爭力的考量；對於軍人年金改革，考慮延長各階服役年限，只能解決短暫的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lastRenderedPageBreak/>
        <w:t>部分問題，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站在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整體的國防</w:t>
      </w:r>
      <w:r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立場，</w:t>
      </w:r>
      <w:r w:rsidRPr="00643D97">
        <w:rPr>
          <w:rFonts w:ascii="標楷體" w:eastAsia="標楷體" w:hAnsi="標楷體" w:cs="Times New Roman" w:hint="eastAsia"/>
          <w:b/>
          <w:color w:val="000000"/>
          <w:sz w:val="27"/>
          <w:szCs w:val="27"/>
          <w:lang w:eastAsia="zh-TW"/>
        </w:rPr>
        <w:t>必須有更適足的配套措施，方能解決現存問題。</w:t>
      </w:r>
    </w:p>
    <w:p w:rsidR="000B3B32" w:rsidRPr="00643D97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7C76D8" w:rsidRDefault="000B3B32" w:rsidP="000B3B32">
      <w:pPr>
        <w:rPr>
          <w:rFonts w:ascii="標楷體" w:eastAsia="標楷體" w:hAnsi="標楷體" w:cs="Times New Roman"/>
          <w:b/>
          <w:color w:val="000000" w:themeColor="text1"/>
          <w:sz w:val="27"/>
          <w:szCs w:val="27"/>
          <w:lang w:eastAsia="zh-TW"/>
        </w:rPr>
      </w:pPr>
      <w:r w:rsidRPr="007C76D8">
        <w:rPr>
          <w:rFonts w:ascii="標楷體" w:eastAsia="標楷體" w:hAnsi="標楷體" w:hint="eastAsia"/>
          <w:b/>
          <w:color w:val="000000" w:themeColor="text1"/>
          <w:sz w:val="27"/>
          <w:szCs w:val="27"/>
          <w:lang w:eastAsia="zh-TW"/>
        </w:rPr>
        <w:t>是以應儘速</w:t>
      </w:r>
      <w:r w:rsidRPr="007C76D8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lang w:eastAsia="zh-TW"/>
        </w:rPr>
        <w:t>恢復軍人國防特考</w:t>
      </w:r>
      <w:r w:rsidRPr="007C76D8">
        <w:rPr>
          <w:rFonts w:ascii="標楷體" w:eastAsia="標楷體" w:hAnsi="標楷體" w:hint="eastAsia"/>
          <w:b/>
          <w:color w:val="000000" w:themeColor="text1"/>
          <w:sz w:val="27"/>
          <w:szCs w:val="27"/>
          <w:lang w:eastAsia="zh-TW"/>
        </w:rPr>
        <w:t>，以利取得任用資格轉業；</w:t>
      </w:r>
      <w:r w:rsidRPr="007C76D8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lang w:eastAsia="zh-TW"/>
        </w:rPr>
        <w:t>在役期屆滿或軍職發展受限離退後，可比照高普考任用資格任用，轉入文官體系續服公職；同時修法</w:t>
      </w:r>
      <w:r w:rsidRPr="007C76D8">
        <w:rPr>
          <w:rFonts w:ascii="標楷體" w:eastAsia="標楷體" w:hAnsi="標楷體" w:hint="eastAsia"/>
          <w:b/>
          <w:color w:val="000000" w:themeColor="text1"/>
          <w:sz w:val="27"/>
          <w:szCs w:val="27"/>
          <w:lang w:eastAsia="zh-TW"/>
        </w:rPr>
        <w:t>增訂列企業任用退伍軍人相關條文，律定企業必須任用之比例，可享有租稅獎勵優惠；未達任用一定比例者，增加其租稅相關獎勵與罰則，俾落實人力轉用。</w:t>
      </w:r>
    </w:p>
    <w:p w:rsidR="000B3B32" w:rsidRDefault="000B3B32" w:rsidP="000B3B32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p w:rsidR="000B3B32" w:rsidRPr="00F90173" w:rsidRDefault="007C76D8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F90173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9</w:t>
      </w:r>
      <w:r w:rsidR="000B3B32" w:rsidRPr="00F90173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、調降遺眷撫慰金為1/3，衊視軍眷長年辛勞付出與貢獻</w:t>
      </w:r>
    </w:p>
    <w:p w:rsidR="000B3B32" w:rsidRPr="006B7B56" w:rsidRDefault="000B3B32" w:rsidP="000B3B32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依法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原退休軍公教過世，配偶可支領月撫慰金為月退金的1/2，起支年齡55歲，且退休生效時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須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具2年婚姻關係；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年改會規劃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未來改革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方案，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修正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支領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遺屬年金，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須於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法案公布後一年後亡故者，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同時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降低遺屬年金給付標準，縮水為月退休金1/3。遺族請領條件包括配偶請領年齡延長為65歲；且退休生效時需具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有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15年婚姻關係，大幅限縮配偶領取額度，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嚴重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衝擊軍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人遺眷權益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。</w:t>
      </w:r>
    </w:p>
    <w:p w:rsidR="000B3B32" w:rsidRPr="00764543" w:rsidRDefault="000B3B32" w:rsidP="000B3B32">
      <w:pPr>
        <w:rPr>
          <w:rFonts w:ascii="標楷體" w:eastAsia="標楷體" w:hAnsi="標楷體"/>
          <w:sz w:val="27"/>
          <w:szCs w:val="27"/>
          <w:lang w:eastAsia="zh-TW"/>
        </w:rPr>
      </w:pP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DB40C5">
        <w:rPr>
          <w:rFonts w:ascii="標楷體" w:eastAsia="標楷體" w:hAnsi="標楷體" w:hint="eastAsia"/>
          <w:b/>
          <w:sz w:val="27"/>
          <w:szCs w:val="27"/>
          <w:lang w:eastAsia="zh-TW"/>
        </w:rPr>
        <w:t>軍人因職業特性不同，必須24小時待命執行戰備，既使婚後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絕大多數時間皆是聚少離多，軍人家庭支前安後都落在配偶(軍眷)一肩承擔，甚至於遇到重大事故及生育時，無一不是獨立自行解決，完全無法指望配偶能及時予以支援；一旦軍人配偶發生意外、傷殘、死亡等，則其家庭生計、孩子教育負擔、公婆長輩照顧都落在軍人遺眷身上，悉靠其堅忍卓絕、苦心戮力去支撐，操持處理一切事務。</w:t>
      </w: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基上，世界各國政府莫不立法從優對待，善盡照撫之責，理由無他，因有軍眷的安後支持，身為軍人者，才能無憂無慮地為國盡忠効力或犧牲生命。如今政府完全不在乎、甚至於衊視軍眷的劬勞，預劃刪減</w:t>
      </w:r>
      <w:r w:rsidRPr="006B7B56">
        <w:rPr>
          <w:rFonts w:ascii="標楷體" w:eastAsia="標楷體" w:hAnsi="標楷體"/>
          <w:b/>
          <w:sz w:val="27"/>
          <w:szCs w:val="27"/>
          <w:lang w:eastAsia="zh-TW"/>
        </w:rPr>
        <w:t>月撫慰金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為1/3，不僅傷及軍人保國衛民的意願，更嚴重的是未來青年人也不會將軍旅視為志業，肇生國防後繼無人開天窗，執政者對此禍國殃民的政策，能不慎思嗎？</w:t>
      </w:r>
    </w:p>
    <w:p w:rsidR="000B3B32" w:rsidRPr="00DB40C5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C76D8" w:rsidRPr="00BD7C9C" w:rsidRDefault="007C76D8" w:rsidP="007C76D8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綜上，</w:t>
      </w:r>
      <w:r w:rsidRPr="00BD7C9C">
        <w:rPr>
          <w:rFonts w:ascii="標楷體" w:eastAsia="標楷體" w:hAnsi="標楷體" w:hint="eastAsia"/>
          <w:b/>
          <w:sz w:val="27"/>
          <w:szCs w:val="27"/>
          <w:lang w:eastAsia="zh-TW"/>
        </w:rPr>
        <w:t>全世界未曾見過一個改革的方案決策過程，是透過拒馬、鐵絲網、刮刀層層疊疊圍護下，去傾聽人民的聲音，媒體在其完全掌控下，操弄宣揚所謂其自我認知的程序；這是溝通？這是共識嗎？</w:t>
      </w:r>
    </w:p>
    <w:p w:rsidR="007C76D8" w:rsidRPr="00BD7C9C" w:rsidRDefault="007C76D8" w:rsidP="007C76D8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7C76D8" w:rsidRPr="001D4F80" w:rsidRDefault="007C76D8" w:rsidP="007C76D8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對年金改革的導向與心態，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皆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採齊頭式的逆算模式，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妄圖重新作資源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分配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』，根本不考量職業特性差異，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亦完全無視當事人投入公職年資、付出辛勞及努力於工作表現的成就與價值，將年限長短皆取一致之替代率，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lastRenderedPageBreak/>
        <w:t>此種荒謬改革方式，將使軍公教人員放棄競爭向上，因不論工作的長短、努力的結果最終都是一樣，不但摧毀軍公教這塊基石穩定的力量，更嚴重危及國家整體安全。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</w:p>
    <w:p w:rsidR="007C76D8" w:rsidRPr="00566F9F" w:rsidRDefault="007C76D8" w:rsidP="007C76D8">
      <w:pPr>
        <w:rPr>
          <w:rFonts w:ascii="標楷體" w:eastAsia="標楷體" w:hAnsi="標楷體"/>
          <w:sz w:val="27"/>
          <w:szCs w:val="27"/>
          <w:lang w:eastAsia="zh-TW"/>
        </w:rPr>
      </w:pPr>
    </w:p>
    <w:p w:rsidR="00FB4DC5" w:rsidRPr="00FB4DC5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B4DC5">
        <w:rPr>
          <w:rFonts w:ascii="標楷體" w:eastAsia="標楷體" w:hAnsi="標楷體" w:hint="eastAsia"/>
          <w:b/>
          <w:sz w:val="27"/>
          <w:szCs w:val="27"/>
          <w:lang w:eastAsia="zh-TW"/>
        </w:rPr>
        <w:t>發稿單位/新聞聯絡人/聯絡電話：</w:t>
      </w:r>
    </w:p>
    <w:p w:rsidR="00FB4DC5" w:rsidRPr="00FB4DC5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B4DC5">
        <w:rPr>
          <w:rFonts w:ascii="標楷體" w:eastAsia="標楷體" w:hAnsi="標楷體" w:hint="eastAsia"/>
          <w:b/>
          <w:sz w:val="27"/>
          <w:szCs w:val="27"/>
          <w:lang w:eastAsia="zh-TW"/>
        </w:rPr>
        <w:t>聯盟召集人、全國教育產業總工會理事長 黃耀南0953 039475</w:t>
      </w:r>
    </w:p>
    <w:p w:rsidR="00FB4DC5" w:rsidRPr="00FB4DC5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B4DC5">
        <w:rPr>
          <w:rFonts w:ascii="標楷體" w:eastAsia="標楷體" w:hAnsi="標楷體" w:hint="eastAsia"/>
          <w:b/>
          <w:sz w:val="27"/>
          <w:szCs w:val="27"/>
          <w:lang w:eastAsia="zh-TW"/>
        </w:rPr>
        <w:t>聯盟副召集人、全國公務人員協會理事長 李來希0910 234501</w:t>
      </w:r>
    </w:p>
    <w:p w:rsidR="00FB4DC5" w:rsidRPr="00FB4DC5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B4DC5">
        <w:rPr>
          <w:rFonts w:ascii="標楷體" w:eastAsia="標楷體" w:hAnsi="標楷體" w:hint="eastAsia"/>
          <w:b/>
          <w:sz w:val="27"/>
          <w:szCs w:val="27"/>
          <w:lang w:eastAsia="zh-TW"/>
        </w:rPr>
        <w:t>聯盟發言人、全國教育產業總工會副理事長 彭如玉0952 461367</w:t>
      </w:r>
    </w:p>
    <w:p w:rsidR="00FB4DC5" w:rsidRPr="00FB4DC5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B4DC5">
        <w:rPr>
          <w:rFonts w:ascii="標楷體" w:eastAsia="標楷體" w:hAnsi="標楷體" w:hint="eastAsia"/>
          <w:b/>
          <w:sz w:val="27"/>
          <w:szCs w:val="27"/>
          <w:lang w:eastAsia="zh-TW"/>
        </w:rPr>
        <w:t>聯盟副召集人、陸軍官校校友總會總會長 胡筑生0938-148788</w:t>
      </w:r>
    </w:p>
    <w:p w:rsidR="006C371A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FB4DC5">
        <w:rPr>
          <w:rFonts w:ascii="標楷體" w:eastAsia="標楷體" w:hAnsi="標楷體" w:hint="eastAsia"/>
          <w:b/>
          <w:sz w:val="27"/>
          <w:szCs w:val="27"/>
          <w:lang w:eastAsia="zh-TW"/>
        </w:rPr>
        <w:t>聯盟副召集人、中華郵政工會理事長 鄭光明0933 154899</w:t>
      </w:r>
    </w:p>
    <w:p w:rsidR="0051264C" w:rsidRDefault="0051264C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sectPr w:rsidR="0051264C" w:rsidSect="006C3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FC" w:rsidRDefault="00BB77FC" w:rsidP="0051264C">
      <w:r>
        <w:separator/>
      </w:r>
    </w:p>
  </w:endnote>
  <w:endnote w:type="continuationSeparator" w:id="1">
    <w:p w:rsidR="00BB77FC" w:rsidRDefault="00BB77FC" w:rsidP="0051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FC" w:rsidRDefault="00BB77FC" w:rsidP="0051264C">
      <w:r>
        <w:separator/>
      </w:r>
    </w:p>
  </w:footnote>
  <w:footnote w:type="continuationSeparator" w:id="1">
    <w:p w:rsidR="00BB77FC" w:rsidRDefault="00BB77FC" w:rsidP="0051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C5"/>
    <w:rsid w:val="000B3B32"/>
    <w:rsid w:val="000B77F6"/>
    <w:rsid w:val="00155763"/>
    <w:rsid w:val="002540D0"/>
    <w:rsid w:val="00284230"/>
    <w:rsid w:val="00286E8F"/>
    <w:rsid w:val="0029193E"/>
    <w:rsid w:val="002B1583"/>
    <w:rsid w:val="003E24AB"/>
    <w:rsid w:val="00410CFD"/>
    <w:rsid w:val="00446A62"/>
    <w:rsid w:val="0051264C"/>
    <w:rsid w:val="00596692"/>
    <w:rsid w:val="006C371A"/>
    <w:rsid w:val="006E436C"/>
    <w:rsid w:val="006E7388"/>
    <w:rsid w:val="00761BFC"/>
    <w:rsid w:val="007A3CAA"/>
    <w:rsid w:val="007C76D8"/>
    <w:rsid w:val="007D6B1C"/>
    <w:rsid w:val="008941D5"/>
    <w:rsid w:val="00894CF4"/>
    <w:rsid w:val="00904F2E"/>
    <w:rsid w:val="00935B41"/>
    <w:rsid w:val="009E5ED5"/>
    <w:rsid w:val="00A56EA3"/>
    <w:rsid w:val="00A82B31"/>
    <w:rsid w:val="00AE5F81"/>
    <w:rsid w:val="00B9277E"/>
    <w:rsid w:val="00BA2590"/>
    <w:rsid w:val="00BB77FC"/>
    <w:rsid w:val="00BE2A25"/>
    <w:rsid w:val="00C07D5A"/>
    <w:rsid w:val="00C4225D"/>
    <w:rsid w:val="00C768DA"/>
    <w:rsid w:val="00CF046D"/>
    <w:rsid w:val="00D678DD"/>
    <w:rsid w:val="00D74693"/>
    <w:rsid w:val="00D74893"/>
    <w:rsid w:val="00E253EC"/>
    <w:rsid w:val="00F90173"/>
    <w:rsid w:val="00FB4DC5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2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64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64C"/>
    <w:rPr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0B3B32"/>
    <w:pPr>
      <w:widowControl w:val="0"/>
    </w:pPr>
    <w:rPr>
      <w:kern w:val="0"/>
      <w:sz w:val="22"/>
      <w:lang w:eastAsia="en-US"/>
    </w:rPr>
  </w:style>
  <w:style w:type="character" w:styleId="a8">
    <w:name w:val="Hyperlink"/>
    <w:basedOn w:val="a0"/>
    <w:uiPriority w:val="99"/>
    <w:semiHidden/>
    <w:unhideWhenUsed/>
    <w:rsid w:val="000B3B32"/>
    <w:rPr>
      <w:color w:val="0000FF"/>
      <w:u w:val="single"/>
    </w:rPr>
  </w:style>
  <w:style w:type="paragraph" w:styleId="HTML">
    <w:name w:val="HTML Preformatted"/>
    <w:basedOn w:val="a"/>
    <w:link w:val="HTML0"/>
    <w:rsid w:val="000B3B32"/>
    <w:rPr>
      <w:rFonts w:ascii="Courier New" w:eastAsia="新細明體" w:hAnsi="Courier New" w:cs="Courier New"/>
      <w:kern w:val="2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0B3B32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Scorpio</cp:lastModifiedBy>
  <cp:revision>22</cp:revision>
  <dcterms:created xsi:type="dcterms:W3CDTF">2016-12-23T08:55:00Z</dcterms:created>
  <dcterms:modified xsi:type="dcterms:W3CDTF">2017-02-08T04:15:00Z</dcterms:modified>
</cp:coreProperties>
</file>