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1C" w:rsidRPr="005F069A" w:rsidRDefault="00AD7CCD" w:rsidP="00A91A1C">
      <w:pPr>
        <w:pStyle w:val="a3"/>
        <w:jc w:val="center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 w:rsidRPr="005F069A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『八百壯士對</w:t>
      </w:r>
      <w:r w:rsidR="00A91A1C" w:rsidRPr="005F069A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軍人年金改革</w:t>
      </w:r>
      <w:r w:rsidRPr="005F069A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主張與</w:t>
      </w:r>
      <w:r w:rsidR="00A91A1C" w:rsidRPr="005F069A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訴求</w:t>
      </w:r>
      <w:r w:rsidR="0042101A" w:rsidRPr="005F069A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』公告</w:t>
      </w:r>
    </w:p>
    <w:p w:rsidR="00E57B34" w:rsidRPr="005F069A" w:rsidRDefault="00E57B34" w:rsidP="00E57B34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</w:p>
    <w:p w:rsidR="00E57B34" w:rsidRPr="005F069A" w:rsidRDefault="00E57B34" w:rsidP="00E57B34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「八百壯士」對軍人</w:t>
      </w:r>
      <w:r w:rsidR="0042101A"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退撫制度</w:t>
      </w: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改革的主張：</w:t>
      </w:r>
    </w:p>
    <w:p w:rsidR="00E57B34" w:rsidRPr="005F069A" w:rsidRDefault="00E57B34" w:rsidP="00E57B34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(1)堅持法理體制、不得違憲亂改。</w:t>
      </w:r>
    </w:p>
    <w:p w:rsidR="00E57B34" w:rsidRPr="005F069A" w:rsidRDefault="00E57B34" w:rsidP="00E57B34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(2)堅持不溯既往、維護軍人尊嚴。</w:t>
      </w:r>
    </w:p>
    <w:p w:rsidR="00E57B34" w:rsidRPr="005F069A" w:rsidRDefault="00E57B34" w:rsidP="00E57B34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★憲法保障軍人退伍後的權益，軍人18%有法源依據。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★退伍軍人依法領取的是</w:t>
      </w:r>
      <w:r w:rsidR="00DB4D60"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『</w:t>
      </w:r>
      <w:r w:rsidR="007F7281"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退除給與</w:t>
      </w: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(包含18%)</w:t>
      </w:r>
      <w:r w:rsidR="00DB4D60"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』</w:t>
      </w: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，不是年金。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★針對退伍軍人部分，始終如一的訴求，堅持法律不溯及既往。退伍軍人與國家(雇主)法律上權利義務關係已經結束，我們沒有重新選擇的機會，失去的歲月不可能恢復，要求國家履行法定責任。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★現役軍人的退撫制度改革(不是年金)，國防部應該事前徵求現役軍人的意見，修法一旦定案，法令生效前，他們還有機會決定去留，但國家必須承擔後果。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★新法出爐後，還有沒有人願意投身軍旅，年輕人自己會抉擇，目前召募志願役慘狀，基層缺員嚴重，已經釋放明確警訊，政府必須正視這現象。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★美國在臺協會主席莫健已經正式提出質疑，退伍軍人長期、大量在街頭抗爭，這樣的年金改革是否會動搖軍心，影響國家安全，間接影響美國國家利益。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★目前領取月退俸人數12萬2千人，平均年齡66歲，有18%優存人數95,356人。公務人員跟教育人員領月退俸的比率超過90%，軍人因職務特性、工作環境特殊，領月退俸人數只有25%。(國防部年改會資料)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6C371A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★我們為國家付出一生青春歲月，臨老被國家拋棄，為這12萬多平均66歲老人，大動干戈，不惜軍心動盪，動搖國本？妳們認為值得嗎？</w:t>
      </w:r>
    </w:p>
    <w:p w:rsidR="00A91A1C" w:rsidRPr="005F069A" w:rsidRDefault="00A91A1C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91A1C" w:rsidRPr="005F069A" w:rsidRDefault="00DB468E" w:rsidP="00A91A1C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附註：</w:t>
      </w:r>
    </w:p>
    <w:p w:rsidR="00117C8B" w:rsidRPr="005F069A" w:rsidRDefault="00FA0187" w:rsidP="00E57B34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一</w:t>
      </w:r>
      <w:r w:rsidR="00117C8B"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、法律規定：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(一)、『陸海空軍軍官士官服役條例』第23條：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D60093"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/>
          <w:b/>
          <w:color w:val="D60093"/>
          <w:sz w:val="28"/>
          <w:szCs w:val="28"/>
          <w:lang w:eastAsia="zh-TW"/>
        </w:rPr>
        <w:t>軍官、士官退伍除役時之給與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7030A0"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(1)、</w:t>
      </w:r>
      <w:r w:rsidRPr="005F069A">
        <w:rPr>
          <w:rFonts w:ascii="標楷體" w:eastAsia="標楷體" w:hAnsi="標楷體" w:cs="細明體"/>
          <w:b/>
          <w:color w:val="0000FF"/>
          <w:sz w:val="28"/>
          <w:szCs w:val="28"/>
          <w:lang w:eastAsia="zh-TW"/>
        </w:rPr>
        <w:t>服現役三年以上未滿二十年者，按服現役年資，給與退伍金。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(2)、</w:t>
      </w: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凡服役滿二十年(含)以上者，</w:t>
      </w:r>
      <w:r w:rsidRPr="005F069A">
        <w:rPr>
          <w:rFonts w:ascii="標楷體" w:eastAsia="標楷體" w:hAnsi="標楷體" w:cs="細明體"/>
          <w:b/>
          <w:color w:val="0000FF"/>
          <w:sz w:val="28"/>
          <w:szCs w:val="28"/>
          <w:lang w:eastAsia="zh-TW"/>
        </w:rPr>
        <w:t>按月給與退休俸終身；或依志願給與退伍金。</w:t>
      </w:r>
    </w:p>
    <w:p w:rsidR="00117C8B" w:rsidRPr="005F069A" w:rsidRDefault="00117C8B" w:rsidP="00117C8B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支(月)退俸：20萬7515人『</w:t>
      </w:r>
      <w:r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月退俸：12萬4千人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【</w:t>
      </w:r>
      <w:r w:rsidRPr="005F069A">
        <w:rPr>
          <w:rFonts w:ascii="標楷體" w:eastAsia="標楷體" w:hAnsi="標楷體" w:hint="eastAsia"/>
          <w:b/>
          <w:bCs/>
          <w:color w:val="FF0066"/>
          <w:sz w:val="28"/>
          <w:szCs w:val="28"/>
          <w:lang w:eastAsia="zh-TW"/>
        </w:rPr>
        <w:t>舊制：6萬7千人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；</w:t>
      </w:r>
      <w:r w:rsidRPr="005F069A">
        <w:rPr>
          <w:rFonts w:ascii="標楷體" w:eastAsia="標楷體" w:hAnsi="標楷體" w:hint="eastAsia"/>
          <w:b/>
          <w:bCs/>
          <w:color w:val="7030A0"/>
          <w:sz w:val="28"/>
          <w:szCs w:val="28"/>
          <w:lang w:eastAsia="zh-TW"/>
        </w:rPr>
        <w:t>新、舊制：5萬7千人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】；</w:t>
      </w:r>
      <w:r w:rsidRPr="005F069A">
        <w:rPr>
          <w:rFonts w:ascii="標楷體" w:eastAsia="標楷體" w:hAnsi="標楷體" w:hint="eastAsia"/>
          <w:b/>
          <w:bCs/>
          <w:color w:val="943634" w:themeColor="accent2" w:themeShade="BF"/>
          <w:sz w:val="28"/>
          <w:szCs w:val="28"/>
          <w:lang w:eastAsia="zh-TW"/>
        </w:rPr>
        <w:t>遺眷及贍養金：8萬3千人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』。金額：618億924萬元(年)。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(二)、『陸海空軍軍官士官服役條例施行細則』第</w:t>
      </w:r>
      <w:r w:rsidRPr="005F069A"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  <w:t xml:space="preserve"> 33 </w:t>
      </w: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條：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服役舊制年資所核發之退伍金、勳獎章獎金、榮譽獎金及眷補代金，自願儲存時，得由政府金融機關受理優惠儲存</w:t>
      </w: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，其辦法由國防部會商財政部定之。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(三)、</w:t>
      </w: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『陸海空軍退伍除役官兵退除給與及保險退伍給付優惠儲蓄存款辦法』第</w:t>
      </w:r>
      <w:r w:rsidRPr="005F069A"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  <w:t xml:space="preserve"> 3、</w:t>
      </w: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4</w:t>
      </w:r>
      <w:r w:rsidRPr="005F069A"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  <w:t xml:space="preserve"> </w:t>
      </w:r>
      <w:r w:rsidRPr="005F069A">
        <w:rPr>
          <w:rFonts w:ascii="標楷體" w:eastAsia="標楷體" w:hAnsi="標楷體" w:cs="細明體" w:hint="eastAsia"/>
          <w:b/>
          <w:color w:val="FF0000"/>
          <w:sz w:val="28"/>
          <w:szCs w:val="28"/>
          <w:lang w:eastAsia="zh-TW"/>
        </w:rPr>
        <w:t>條：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color w:val="FF0000"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(1)、</w:t>
      </w: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退除給與：包括年資退伍金、勳獎章獎金、榮譽獎金及眷補代金。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(2)、</w:t>
      </w: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軍人保險退伍給付。</w:t>
      </w:r>
    </w:p>
    <w:p w:rsidR="00117C8B" w:rsidRPr="005F069A" w:rsidRDefault="00117C8B" w:rsidP="00117C8B">
      <w:pPr>
        <w:autoSpaceDE w:val="0"/>
        <w:autoSpaceDN w:val="0"/>
        <w:adjustRightInd w:val="0"/>
        <w:rPr>
          <w:rFonts w:ascii="標楷體" w:eastAsia="標楷體" w:hAnsi="標楷體" w:cs="細明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>(3)、</w:t>
      </w: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採取志願儲存方式，但最低不得低於年息百分之十八。</w:t>
      </w:r>
    </w:p>
    <w:p w:rsidR="00117C8B" w:rsidRPr="005F069A" w:rsidRDefault="00117C8B" w:rsidP="00117C8B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(四)、退伍金、</w:t>
      </w:r>
      <w:r w:rsidRPr="005F069A">
        <w:rPr>
          <w:rFonts w:ascii="標楷體" w:eastAsia="標楷體" w:hAnsi="標楷體" w:cs="細明體"/>
          <w:b/>
          <w:color w:val="0000FF"/>
          <w:sz w:val="28"/>
          <w:szCs w:val="28"/>
          <w:lang w:eastAsia="zh-TW"/>
        </w:rPr>
        <w:t>退休俸</w:t>
      </w: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與18%優存皆屬於依法核發「</w:t>
      </w:r>
      <w:r w:rsidRPr="005F069A">
        <w:rPr>
          <w:rFonts w:ascii="標楷體" w:eastAsia="標楷體" w:hAnsi="標楷體" w:cs="細明體" w:hint="eastAsia"/>
          <w:b/>
          <w:color w:val="0000FF"/>
          <w:sz w:val="28"/>
          <w:szCs w:val="28"/>
          <w:lang w:eastAsia="zh-TW"/>
        </w:rPr>
        <w:t>退除給與」而非年金，法律解釋非常明確。</w:t>
      </w:r>
    </w:p>
    <w:p w:rsidR="00117C8B" w:rsidRPr="005F069A" w:rsidRDefault="00117C8B" w:rsidP="00117C8B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※退伍金、</w:t>
      </w:r>
      <w:r w:rsidRPr="005F069A">
        <w:rPr>
          <w:rFonts w:ascii="標楷體" w:eastAsia="標楷體" w:hAnsi="標楷體" w:cs="細明體"/>
          <w:b/>
          <w:color w:val="0000FF"/>
          <w:sz w:val="28"/>
          <w:szCs w:val="28"/>
          <w:lang w:eastAsia="zh-TW"/>
        </w:rPr>
        <w:t>退休俸</w:t>
      </w: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：</w:t>
      </w:r>
    </w:p>
    <w:p w:rsidR="00117C8B" w:rsidRPr="005F069A" w:rsidRDefault="00117C8B" w:rsidP="00117C8B">
      <w:pPr>
        <w:pStyle w:val="a3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▲軍人特殊性在於二十四小時值勤，沒有領加班費，軍人戰時隨時準備為國捐軀，與其他任何職業都不同，同時受到限年限齡強迫退伍是制度使然，領的是賣命所換來的退伍金、退休俸，屬於延遲給付薪資。</w:t>
      </w:r>
      <w:r w:rsidRPr="005F069A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若政府堅持溯及既往、罔顧信賴保護原則，那軍系袍澤認為應先將軍人超時服勤加班費計算返還再議，絕不妥協。</w:t>
      </w: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※18%優存：</w:t>
      </w:r>
    </w:p>
    <w:p w:rsidR="00117C8B" w:rsidRPr="005F069A" w:rsidRDefault="00117C8B" w:rsidP="00117C8B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▲軍人18%優存早已在85年12月31日之後，就走入歷史終結停止了，目前政府核發金額乃具舊制年資者應得之俸額，如今政府企圖違法將18%優存於6年歸零，不僅依法不合，亦涉及侵權背信，難獲認同；</w:t>
      </w: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若基於政策因素考量，必須取消『18%優存』一詞，只要將退休軍人應得18%金額分毫不少併入月退俸發給，在不傷及權益下，能予同意。</w:t>
      </w:r>
    </w:p>
    <w:p w:rsidR="00117C8B" w:rsidRPr="005F069A" w:rsidRDefault="00117C8B" w:rsidP="00117C8B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18%優存人數及利息：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br/>
        <w:t>(1)、人數：19萬2千人</w:t>
      </w:r>
      <w:r w:rsidR="00583597"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：【</w:t>
      </w:r>
      <w:r w:rsidR="00583597"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一次退：9萬6644人</w:t>
      </w:r>
      <w:r w:rsidR="00583597"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；</w:t>
      </w:r>
      <w:r w:rsidR="00583597" w:rsidRPr="005F069A">
        <w:rPr>
          <w:rFonts w:ascii="標楷體" w:eastAsia="標楷體" w:hAnsi="標楷體" w:hint="eastAsia"/>
          <w:b/>
          <w:bCs/>
          <w:color w:val="7030A0"/>
          <w:sz w:val="28"/>
          <w:szCs w:val="28"/>
          <w:lang w:eastAsia="zh-TW"/>
        </w:rPr>
        <w:t>退俸：9萬5356人</w:t>
      </w:r>
      <w:r w:rsidR="00583597"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】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。 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br/>
        <w:t>(2)、利息：</w:t>
      </w:r>
      <w:r w:rsidRPr="005F069A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1000元至1萬元以下，人數10萬2663人佔53.44%。2萬元以下，人數16萬0752人(83.67%)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；低於3萬元以下，18萬6575人(</w:t>
      </w:r>
      <w:r w:rsidRPr="005F069A">
        <w:rPr>
          <w:rFonts w:ascii="標楷體" w:eastAsia="標楷體" w:hAnsi="標楷體"/>
          <w:b/>
          <w:bCs/>
          <w:sz w:val="28"/>
          <w:szCs w:val="28"/>
          <w:lang w:eastAsia="zh-TW"/>
        </w:rPr>
        <w:t>97.11%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)；3萬元以上人數，5546人(2.89%)。</w:t>
      </w: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(3)、</w:t>
      </w:r>
      <w:r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18%軍公教存款金額計</w:t>
      </w:r>
      <w:r w:rsidRPr="005F069A">
        <w:rPr>
          <w:rFonts w:ascii="標楷體" w:eastAsia="標楷體" w:hAnsi="標楷體"/>
          <w:b/>
          <w:bCs/>
          <w:color w:val="0000FF"/>
          <w:sz w:val="28"/>
          <w:szCs w:val="28"/>
          <w:lang w:eastAsia="zh-TW"/>
        </w:rPr>
        <w:t>4623</w:t>
      </w:r>
      <w:r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億元，軍職占</w:t>
      </w:r>
      <w:r w:rsidRPr="005F069A">
        <w:rPr>
          <w:rFonts w:ascii="標楷體" w:eastAsia="標楷體" w:hAnsi="標楷體"/>
          <w:b/>
          <w:bCs/>
          <w:color w:val="0000FF"/>
          <w:sz w:val="28"/>
          <w:szCs w:val="28"/>
          <w:lang w:eastAsia="zh-TW"/>
        </w:rPr>
        <w:t>1108.89</w:t>
      </w:r>
      <w:r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億元。退輔會編列預算補貼(14.8095%)，每年利息約</w:t>
      </w:r>
      <w:r w:rsidRPr="005F069A">
        <w:rPr>
          <w:rFonts w:ascii="標楷體" w:eastAsia="標楷體" w:hAnsi="標楷體"/>
          <w:b/>
          <w:bCs/>
          <w:color w:val="0000FF"/>
          <w:sz w:val="28"/>
          <w:szCs w:val="28"/>
          <w:lang w:eastAsia="zh-TW"/>
        </w:rPr>
        <w:t>200</w:t>
      </w:r>
      <w:r w:rsidRPr="005F069A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TW"/>
        </w:rPr>
        <w:t>多億元。</w:t>
      </w: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</w:p>
    <w:p w:rsidR="00117C8B" w:rsidRPr="005F069A" w:rsidRDefault="00117C8B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※退伍軍人子女教育補助費：</w:t>
      </w:r>
    </w:p>
    <w:p w:rsidR="00117C8B" w:rsidRPr="005F069A" w:rsidRDefault="00117C8B" w:rsidP="00117C8B">
      <w:pPr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  <w:t>退休軍公教子女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  <w:shd w:val="clear" w:color="auto" w:fill="FFFFFF"/>
          <w:lang w:eastAsia="zh-TW"/>
        </w:rPr>
        <w:t>每年約6萬人，請領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  <w:t>教育補助費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  <w:shd w:val="clear" w:color="auto" w:fill="FFFFFF"/>
          <w:lang w:eastAsia="zh-TW"/>
        </w:rPr>
        <w:t>概需10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  <w:t>億餘元，</w:t>
      </w:r>
    </w:p>
    <w:p w:rsidR="00117C8B" w:rsidRPr="005F069A" w:rsidRDefault="00117C8B" w:rsidP="00117C8B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  <w:shd w:val="clear" w:color="auto" w:fill="FFFFFF"/>
          <w:lang w:eastAsia="zh-TW"/>
        </w:rPr>
        <w:t>軍人因囿於環境因素，一般均較晚婚，及至退伍子女尚在就學高於公教人員，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  <w:t>請領補助者大多為退休軍人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  <w:shd w:val="clear" w:color="auto" w:fill="FFFFFF"/>
          <w:lang w:eastAsia="zh-TW"/>
        </w:rPr>
        <w:t>占8成以上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  <w:shd w:val="clear" w:color="auto" w:fill="FFFFFF"/>
          <w:lang w:eastAsia="zh-TW"/>
        </w:rPr>
        <w:t>。</w:t>
      </w:r>
    </w:p>
    <w:p w:rsidR="00117C8B" w:rsidRPr="005F069A" w:rsidRDefault="00117C8B" w:rsidP="00117C8B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 w:cs="Arial"/>
          <w:b/>
          <w:spacing w:val="10"/>
          <w:sz w:val="28"/>
          <w:szCs w:val="28"/>
        </w:rPr>
      </w:pPr>
    </w:p>
    <w:p w:rsidR="00117C8B" w:rsidRPr="005F069A" w:rsidRDefault="00117C8B" w:rsidP="00117C8B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 w:cs="Arial"/>
          <w:b/>
          <w:spacing w:val="10"/>
          <w:sz w:val="28"/>
          <w:szCs w:val="28"/>
        </w:rPr>
      </w:pP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現行退休軍公教人員子女，若就讀四年制私立大學學費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</w:rPr>
        <w:t>5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萬元，每人可請領補助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</w:rPr>
        <w:t>3.58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萬元，欠缺法源依據</w:t>
      </w:r>
      <w:r w:rsidR="008B28E7" w:rsidRPr="005F069A">
        <w:rPr>
          <w:rFonts w:ascii="標楷體" w:eastAsia="標楷體" w:hAnsi="標楷體" w:cs="Arial"/>
          <w:b/>
          <w:spacing w:val="10"/>
          <w:sz w:val="28"/>
          <w:szCs w:val="28"/>
        </w:rPr>
        <w:t>，</w:t>
      </w:r>
      <w:r w:rsidR="008B28E7" w:rsidRPr="005F069A">
        <w:rPr>
          <w:rFonts w:ascii="標楷體" w:eastAsia="標楷體" w:hAnsi="標楷體" w:cs="Arial" w:hint="eastAsia"/>
          <w:b/>
          <w:color w:val="0000FF"/>
          <w:spacing w:val="10"/>
          <w:sz w:val="28"/>
          <w:szCs w:val="28"/>
        </w:rPr>
        <w:t>亟宜</w:t>
      </w:r>
      <w:r w:rsidRPr="005F069A">
        <w:rPr>
          <w:rFonts w:ascii="標楷體" w:eastAsia="標楷體" w:hAnsi="標楷體" w:cs="Arial" w:hint="eastAsia"/>
          <w:b/>
          <w:color w:val="0000FF"/>
          <w:spacing w:val="10"/>
          <w:sz w:val="28"/>
          <w:szCs w:val="28"/>
        </w:rPr>
        <w:t>納入軍人待遇條例明定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。</w:t>
      </w:r>
    </w:p>
    <w:p w:rsidR="00117C8B" w:rsidRPr="005F069A" w:rsidRDefault="00117C8B" w:rsidP="00117C8B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 w:cs="Arial"/>
          <w:b/>
          <w:spacing w:val="10"/>
          <w:sz w:val="28"/>
          <w:szCs w:val="28"/>
        </w:rPr>
      </w:pPr>
    </w:p>
    <w:p w:rsidR="00117C8B" w:rsidRPr="005F069A" w:rsidRDefault="00117C8B" w:rsidP="00117C8B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/>
          <w:b/>
          <w:sz w:val="28"/>
          <w:szCs w:val="28"/>
        </w:rPr>
      </w:pP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退休軍公教子女請領教育補助，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</w:rPr>
        <w:t>乃彰顯政府照顧退休軍公教袍澤之德意，尤以軍人更涉及募兵良窳與政府誠信</w:t>
      </w:r>
      <w:r w:rsidRPr="005F069A">
        <w:rPr>
          <w:rFonts w:ascii="標楷體" w:eastAsia="標楷體" w:hAnsi="標楷體" w:cs="Arial"/>
          <w:b/>
          <w:spacing w:val="10"/>
          <w:sz w:val="28"/>
          <w:szCs w:val="28"/>
        </w:rPr>
        <w:t>。</w:t>
      </w:r>
      <w:r w:rsidRPr="005F069A">
        <w:rPr>
          <w:rFonts w:ascii="標楷體" w:eastAsia="標楷體" w:hAnsi="標楷體" w:cs="Arial" w:hint="eastAsia"/>
          <w:b/>
          <w:spacing w:val="10"/>
          <w:sz w:val="28"/>
          <w:szCs w:val="28"/>
        </w:rPr>
        <w:t>驟然</w:t>
      </w:r>
      <w:r w:rsidRPr="005F069A">
        <w:rPr>
          <w:rFonts w:ascii="標楷體" w:eastAsia="標楷體" w:hAnsi="標楷體" w:hint="eastAsia"/>
          <w:b/>
          <w:sz w:val="28"/>
          <w:szCs w:val="28"/>
        </w:rPr>
        <w:t>刪減</w:t>
      </w:r>
      <w:r w:rsidRPr="005F069A">
        <w:rPr>
          <w:rFonts w:ascii="Arial Narrow" w:eastAsia="標楷體" w:hAnsi="Arial Narrow" w:hint="eastAsia"/>
          <w:b/>
          <w:sz w:val="28"/>
          <w:szCs w:val="28"/>
        </w:rPr>
        <w:t>軍公教子女教育補助費，假『照顧弱勢』之名僅發</w:t>
      </w:r>
      <w:r w:rsidRPr="005F069A">
        <w:rPr>
          <w:rFonts w:ascii="Arial Narrow" w:eastAsia="標楷體" w:hAnsi="Arial Narrow"/>
          <w:b/>
          <w:sz w:val="28"/>
          <w:szCs w:val="28"/>
        </w:rPr>
        <w:t>2.5</w:t>
      </w:r>
      <w:r w:rsidRPr="005F069A">
        <w:rPr>
          <w:rFonts w:ascii="Arial Narrow" w:eastAsia="標楷體" w:hAnsi="Arial Narrow" w:hint="eastAsia"/>
          <w:b/>
          <w:sz w:val="28"/>
          <w:szCs w:val="28"/>
        </w:rPr>
        <w:t>萬以下收入者，無視</w:t>
      </w:r>
      <w:r w:rsidRPr="005F069A">
        <w:rPr>
          <w:rFonts w:ascii="標楷體" w:eastAsia="標楷體" w:hAnsi="標楷體" w:hint="eastAsia"/>
          <w:b/>
          <w:sz w:val="28"/>
          <w:szCs w:val="28"/>
        </w:rPr>
        <w:t>事實，斤斤計較，所肇生民眾的怨懟與後遺衝擊，對政府施政有實質助益嗎？</w:t>
      </w:r>
    </w:p>
    <w:p w:rsidR="00117C8B" w:rsidRPr="005F069A" w:rsidRDefault="00117C8B" w:rsidP="00117C8B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/>
          <w:b/>
          <w:sz w:val="28"/>
          <w:szCs w:val="28"/>
        </w:rPr>
      </w:pPr>
    </w:p>
    <w:p w:rsidR="00D11B77" w:rsidRPr="005F069A" w:rsidRDefault="00E57B34" w:rsidP="00D11B77">
      <w:pPr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二、</w:t>
      </w:r>
      <w:r w:rsidR="00D11B77"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國軍現況：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 xml:space="preserve">▲招募情形： 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1、募兵情況欠佳、招不到人，素質、軍紀、戰力脆弱。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2、官校招生不足、退訓嚴重，基層幹部普遍缺員，根基逐步瓦解。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3、國防安全已面臨『統、獨』均無揮灑空間；同時也引起了美國嚴重關切。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11B77" w:rsidRPr="005F069A" w:rsidRDefault="00D11B77" w:rsidP="00D11B77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▲軍人退撫情形：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1、軍人因體制、政策等因素，一般退除時符合支領月退俸人數僅25%(12萬餘人，舊制多於跨新舊制)，比例不高。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11B77" w:rsidRPr="005F069A" w:rsidRDefault="00D11B77" w:rsidP="00D11B7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2、18%優存人數</w:t>
      </w: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19萬2千人，普遍皆在2萬元以下占83.67%，且隨時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間推移遞減快速，對政府財政影響將逐年減輕。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3、經退輔會104年底統計年齡結構，退休榮民40萬1671人，60歲以上己占60%約24萬1254人(60-64歲4萬0283人、65-74歲3萬8335人、75-84歲5萬4964人、85歲以上10萬7672人)，普遍年事已高，支領期程相對縮短，對政府退撫</w:t>
      </w:r>
      <w:r w:rsidR="00895486"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支出應不致有太重</w:t>
      </w: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負荷。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11B77" w:rsidRPr="005F069A" w:rsidRDefault="00D11B77" w:rsidP="00D11B77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4、世界先進國家--法國新任總統馬克宏（Emmanuel Macron）在上任第三天即表示，要進行公教人員退休制度改革，但不會溯及既往，因為政</w:t>
      </w:r>
    </w:p>
    <w:p w:rsidR="00D11B77" w:rsidRPr="005F069A" w:rsidRDefault="00D11B77" w:rsidP="00D11B77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府要保障他們的既有權益。</w:t>
      </w:r>
    </w:p>
    <w:p w:rsidR="00D11B77" w:rsidRPr="005F069A" w:rsidRDefault="00D11B77" w:rsidP="00D11B77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11B77" w:rsidRPr="005F069A" w:rsidRDefault="00D11B77" w:rsidP="00D11B77">
      <w:pPr>
        <w:pStyle w:val="a3"/>
        <w:rPr>
          <w:rFonts w:ascii="標楷體" w:eastAsia="標楷體" w:hAnsi="標楷體"/>
          <w:b/>
          <w:color w:val="C00000"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color w:val="C00000"/>
          <w:sz w:val="28"/>
          <w:szCs w:val="28"/>
          <w:lang w:eastAsia="zh-TW"/>
        </w:rPr>
        <w:t>※綜上，軍人法案政府有必要如此違憲背信，斤斤計較，完全不顧軍心士氣與國防安全嗎？要「八百壯士」拆篷解決方案非常簡單：</w:t>
      </w:r>
    </w:p>
    <w:p w:rsidR="00D11B77" w:rsidRPr="005F069A" w:rsidRDefault="00D11B77" w:rsidP="00D11B77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▲軍系代表全都堅持，政府應遵循法律不溯及既往、信賴保護原則，只要回歸法律不溯及既往，街頭退休軍公教警立刻收隊回家；現職軍公教警若不能接受新的法案，他們還有選擇權，可以自己決定去留？未來還有沒有人願意投身這些行業，年輕人會自己判斷是否去買單？政策錯誤造成的後果政府必須承擔。</w:t>
      </w:r>
    </w:p>
    <w:p w:rsidR="00D11B77" w:rsidRPr="005F069A" w:rsidRDefault="00D11B77" w:rsidP="00D11B77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577B4" w:rsidRPr="005F069A" w:rsidRDefault="00E57B34" w:rsidP="005577B4">
      <w:pPr>
        <w:pStyle w:val="Web"/>
        <w:shd w:val="clear" w:color="auto" w:fill="FFFFFF"/>
        <w:spacing w:before="0" w:beforeAutospacing="0" w:after="0" w:afterAutospacing="0" w:line="250" w:lineRule="atLeast"/>
        <w:rPr>
          <w:rFonts w:ascii="標楷體" w:eastAsia="標楷體" w:hAnsi="標楷體"/>
          <w:b/>
          <w:color w:val="0000FF"/>
          <w:sz w:val="28"/>
          <w:szCs w:val="28"/>
        </w:rPr>
      </w:pPr>
      <w:r w:rsidRPr="005F069A">
        <w:rPr>
          <w:rFonts w:ascii="標楷體" w:eastAsia="標楷體" w:hAnsi="標楷體" w:hint="eastAsia"/>
          <w:b/>
          <w:color w:val="0000FF"/>
          <w:sz w:val="28"/>
          <w:szCs w:val="28"/>
        </w:rPr>
        <w:t>三、</w:t>
      </w:r>
      <w:r w:rsidR="005577B4" w:rsidRPr="005F069A">
        <w:rPr>
          <w:rFonts w:ascii="標楷體" w:eastAsia="標楷體" w:hAnsi="標楷體" w:hint="eastAsia"/>
          <w:b/>
          <w:color w:val="0000FF"/>
          <w:sz w:val="28"/>
          <w:szCs w:val="28"/>
        </w:rPr>
        <w:t>年金改革軍系決戰要件及時機</w:t>
      </w:r>
    </w:p>
    <w:p w:rsidR="005577B4" w:rsidRPr="005F069A" w:rsidRDefault="005577B4" w:rsidP="005577B4">
      <w:pPr>
        <w:rPr>
          <w:b/>
          <w:sz w:val="28"/>
          <w:szCs w:val="28"/>
          <w:lang w:eastAsia="zh-TW"/>
        </w:rPr>
      </w:pP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軍人年改版本在國防部未與各級軍系團體溝通協商確認前，不得將版本送至行</w:t>
      </w: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政院及立法院</w:t>
      </w:r>
      <w:r w:rsidR="00E57B34"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；若</w:t>
      </w:r>
      <w:r w:rsidRPr="005F069A">
        <w:rPr>
          <w:rFonts w:ascii="標楷體" w:eastAsia="標楷體" w:hAnsi="標楷體" w:hint="eastAsia"/>
          <w:b/>
          <w:sz w:val="28"/>
          <w:szCs w:val="28"/>
          <w:lang w:eastAsia="zh-TW"/>
        </w:rPr>
        <w:t>執意強渡關山、霸凌行事，即為軍系決戰時機。</w:t>
      </w:r>
    </w:p>
    <w:p w:rsidR="005577B4" w:rsidRDefault="005577B4" w:rsidP="00117C8B">
      <w:pPr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</w:pPr>
    </w:p>
    <w:p w:rsidR="006366A1" w:rsidRPr="005F069A" w:rsidRDefault="006366A1" w:rsidP="00117C8B">
      <w:pPr>
        <w:rPr>
          <w:rFonts w:ascii="標楷體" w:eastAsia="標楷體" w:hAnsi="標楷體"/>
          <w:b/>
          <w:color w:val="0000FF"/>
          <w:sz w:val="28"/>
          <w:szCs w:val="28"/>
          <w:lang w:eastAsia="zh-TW"/>
        </w:rPr>
      </w:pPr>
    </w:p>
    <w:p w:rsidR="00117C8B" w:rsidRPr="00C32FF3" w:rsidRDefault="009B0618" w:rsidP="00117C8B">
      <w:pPr>
        <w:rPr>
          <w:b/>
          <w:color w:val="0000FF"/>
          <w:sz w:val="36"/>
          <w:szCs w:val="36"/>
          <w:lang w:eastAsia="zh-TW"/>
        </w:rPr>
      </w:pPr>
      <w:r w:rsidRPr="00C32FF3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『八百壯士』指揮官  吳其樑  106.06.08</w:t>
      </w:r>
    </w:p>
    <w:sectPr w:rsidR="00117C8B" w:rsidRPr="00C32FF3" w:rsidSect="005F069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63" w:rsidRDefault="00767663" w:rsidP="00DB468E">
      <w:r>
        <w:separator/>
      </w:r>
    </w:p>
  </w:endnote>
  <w:endnote w:type="continuationSeparator" w:id="1">
    <w:p w:rsidR="00767663" w:rsidRDefault="00767663" w:rsidP="00DB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63" w:rsidRDefault="00767663" w:rsidP="00DB468E">
      <w:r>
        <w:separator/>
      </w:r>
    </w:p>
  </w:footnote>
  <w:footnote w:type="continuationSeparator" w:id="1">
    <w:p w:rsidR="00767663" w:rsidRDefault="00767663" w:rsidP="00DB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1C"/>
    <w:rsid w:val="000F6C34"/>
    <w:rsid w:val="00117C8B"/>
    <w:rsid w:val="001548D6"/>
    <w:rsid w:val="00171577"/>
    <w:rsid w:val="001E161A"/>
    <w:rsid w:val="002F4BAE"/>
    <w:rsid w:val="0042101A"/>
    <w:rsid w:val="004355EB"/>
    <w:rsid w:val="004700D6"/>
    <w:rsid w:val="004C55C4"/>
    <w:rsid w:val="005577B4"/>
    <w:rsid w:val="00583597"/>
    <w:rsid w:val="005F069A"/>
    <w:rsid w:val="006366A1"/>
    <w:rsid w:val="006929B1"/>
    <w:rsid w:val="006A6F39"/>
    <w:rsid w:val="006C371A"/>
    <w:rsid w:val="00767663"/>
    <w:rsid w:val="007C1688"/>
    <w:rsid w:val="007F7281"/>
    <w:rsid w:val="00895486"/>
    <w:rsid w:val="008B28E7"/>
    <w:rsid w:val="00924597"/>
    <w:rsid w:val="00937A54"/>
    <w:rsid w:val="009A7413"/>
    <w:rsid w:val="009B0618"/>
    <w:rsid w:val="009D781A"/>
    <w:rsid w:val="009E5D21"/>
    <w:rsid w:val="00A1074C"/>
    <w:rsid w:val="00A700EB"/>
    <w:rsid w:val="00A82B31"/>
    <w:rsid w:val="00A91A1C"/>
    <w:rsid w:val="00AD7CCD"/>
    <w:rsid w:val="00B601EA"/>
    <w:rsid w:val="00C32FF3"/>
    <w:rsid w:val="00D11B77"/>
    <w:rsid w:val="00D1485C"/>
    <w:rsid w:val="00D74693"/>
    <w:rsid w:val="00D93A40"/>
    <w:rsid w:val="00DB468E"/>
    <w:rsid w:val="00DB4D60"/>
    <w:rsid w:val="00E1592A"/>
    <w:rsid w:val="00E57B34"/>
    <w:rsid w:val="00EC6531"/>
    <w:rsid w:val="00F07005"/>
    <w:rsid w:val="00F0778E"/>
    <w:rsid w:val="00F410AE"/>
    <w:rsid w:val="00F56926"/>
    <w:rsid w:val="00FA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C8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A91A1C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468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468E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117C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34</cp:revision>
  <dcterms:created xsi:type="dcterms:W3CDTF">2017-06-08T13:22:00Z</dcterms:created>
  <dcterms:modified xsi:type="dcterms:W3CDTF">2017-06-09T07:13:00Z</dcterms:modified>
</cp:coreProperties>
</file>